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35199D" w:rsidRDefault="00585256" w14:paraId="00000001" w14:textId="77777777">
      <w:pPr>
        <w:pStyle w:val="Normal2"/>
        <w:jc w:val="right"/>
        <w:rPr>
          <w:b/>
          <w:sz w:val="24"/>
          <w:szCs w:val="24"/>
        </w:rPr>
      </w:pPr>
      <w:r>
        <w:rPr>
          <w:b/>
          <w:sz w:val="24"/>
          <w:szCs w:val="24"/>
        </w:rPr>
        <w:t>Spett.le</w:t>
      </w:r>
    </w:p>
    <w:p w:rsidR="0035199D" w:rsidRDefault="00585256" w14:paraId="00000002" w14:textId="77777777">
      <w:pPr>
        <w:pStyle w:val="Normal2"/>
        <w:jc w:val="right"/>
        <w:rPr>
          <w:b/>
          <w:sz w:val="24"/>
          <w:szCs w:val="24"/>
        </w:rPr>
      </w:pPr>
      <w:r>
        <w:rPr>
          <w:b/>
          <w:sz w:val="24"/>
          <w:szCs w:val="24"/>
        </w:rPr>
        <w:t>Galleria Nazionale d’Arte Moderna</w:t>
      </w:r>
    </w:p>
    <w:p w:rsidR="0035199D" w:rsidRDefault="00585256" w14:paraId="00000003" w14:textId="77777777">
      <w:pPr>
        <w:pStyle w:val="Normal2"/>
        <w:jc w:val="right"/>
        <w:rPr>
          <w:b/>
          <w:sz w:val="24"/>
          <w:szCs w:val="24"/>
        </w:rPr>
      </w:pPr>
      <w:r>
        <w:rPr>
          <w:b/>
          <w:sz w:val="24"/>
          <w:szCs w:val="24"/>
        </w:rPr>
        <w:t xml:space="preserve"> e Contemporanea</w:t>
      </w:r>
    </w:p>
    <w:p w:rsidR="0035199D" w:rsidRDefault="00585256" w14:paraId="00000004" w14:textId="77777777">
      <w:pPr>
        <w:pStyle w:val="Normal2"/>
        <w:jc w:val="right"/>
        <w:rPr>
          <w:b/>
          <w:sz w:val="24"/>
          <w:szCs w:val="24"/>
        </w:rPr>
      </w:pPr>
      <w:r>
        <w:rPr>
          <w:b/>
          <w:sz w:val="24"/>
          <w:szCs w:val="24"/>
        </w:rPr>
        <w:t xml:space="preserve">Viale delle Belle Arti </w:t>
      </w:r>
    </w:p>
    <w:p w:rsidR="0035199D" w:rsidRDefault="00585256" w14:paraId="00000005" w14:textId="77777777">
      <w:pPr>
        <w:pStyle w:val="Normal2"/>
        <w:jc w:val="right"/>
        <w:rPr>
          <w:b/>
          <w:sz w:val="24"/>
          <w:szCs w:val="24"/>
        </w:rPr>
      </w:pPr>
      <w:r>
        <w:rPr>
          <w:b/>
          <w:sz w:val="24"/>
          <w:szCs w:val="24"/>
        </w:rPr>
        <w:t>00156 – ROMA</w:t>
      </w:r>
    </w:p>
    <w:p w:rsidR="0035199D" w:rsidRDefault="0035199D" w14:paraId="00000006" w14:textId="77777777">
      <w:pPr>
        <w:pStyle w:val="Normal2"/>
        <w:rPr>
          <w:sz w:val="24"/>
          <w:szCs w:val="24"/>
        </w:rPr>
      </w:pPr>
    </w:p>
    <w:p w:rsidR="0035199D" w:rsidRDefault="0035199D" w14:paraId="00000007" w14:textId="77777777">
      <w:pPr>
        <w:pStyle w:val="Normal2"/>
        <w:rPr>
          <w:sz w:val="24"/>
          <w:szCs w:val="24"/>
        </w:rPr>
      </w:pPr>
    </w:p>
    <w:p w:rsidR="0035199D" w:rsidRDefault="00585256" w14:paraId="00000008" w14:textId="77777777">
      <w:pPr>
        <w:pStyle w:val="Normal2"/>
        <w:jc w:val="both"/>
        <w:rPr>
          <w:b/>
          <w:sz w:val="24"/>
          <w:szCs w:val="24"/>
        </w:rPr>
      </w:pPr>
      <w:r>
        <w:rPr>
          <w:b/>
          <w:sz w:val="24"/>
          <w:szCs w:val="24"/>
        </w:rPr>
        <w:t>PROCEDURA NEGOZIATA AI SENSI DELL’ART. 50 COMMA 1, LETTERA E) DEL D.LGS. 36/2023 PER L’AFFIDAMENTO DEL “SERVIZIO DI TRASPORTO “DA CHIODO A CHIODO” DI OPERE D’ARTE, DI IMBALLAGGIO, COSTRUZIONE CASSE, TRASPORTO DI ANDATA E MOVIMENTAZIONE FINO AL PUNTO DI ESPOSIZIONE, DISIMBALLAGGIO, MONTAGGIO E POSIZIONAMENTO IN FASE DI ALLESTIMENTO DELLA MOSTRA (ACCROCHAGE), FACCHINAGGIO E STOCCAGGIO DELLE RELATIVE CASSE E IMBALLAGGI, COORDINAMENTO RELATIVAMENTE AI VIAGGI E SOGGIORNI DEGLI ACCOMPAGNATORI, SMONTAGGIO, REIMBAL</w:t>
      </w:r>
      <w:r>
        <w:rPr>
          <w:b/>
          <w:sz w:val="24"/>
          <w:szCs w:val="24"/>
        </w:rPr>
        <w:t>LAGGIO, TRASPORTO DI RITORNO E MOVIMENTAZIONE IN FASE DI RIALLESTIMENTO PRESSO I PROPRIETARI, PRATICHE DI IMPORTAZIONE/ESPORTAZIONE, DOGANA E BELLE ARTI PER LA MOSTRA “IL TEMPO DEL FUTURISMO”, PRESSO LA GALLERIA NAZIONALE D’ARTE MODERNA E CONTEMPORANEA, ROMA, 30/10/2024 - 28/02/2025</w:t>
      </w:r>
    </w:p>
    <w:p w:rsidR="0035199D" w:rsidRDefault="0035199D" w14:paraId="00000009" w14:textId="77777777">
      <w:pPr>
        <w:pStyle w:val="Normal2"/>
        <w:jc w:val="center"/>
        <w:rPr>
          <w:b/>
          <w:sz w:val="24"/>
          <w:szCs w:val="24"/>
        </w:rPr>
      </w:pPr>
    </w:p>
    <w:p w:rsidR="0035199D" w:rsidRDefault="0035199D" w14:paraId="0000000A" w14:textId="77777777">
      <w:pPr>
        <w:pStyle w:val="Normal2"/>
        <w:rPr>
          <w:sz w:val="24"/>
          <w:szCs w:val="24"/>
        </w:rPr>
      </w:pPr>
    </w:p>
    <w:tbl>
      <w:tblPr>
        <w:tblStyle w:val="ab"/>
        <w:tblW w:w="9029"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029"/>
      </w:tblGrid>
      <w:tr w:rsidR="0035199D" w:rsidTr="7FF3F03A" w14:paraId="54AB3993" w14:textId="77777777">
        <w:tc>
          <w:tcPr>
            <w:tcW w:w="9029" w:type="dxa"/>
            <w:shd w:val="clear" w:color="auto" w:fill="auto"/>
            <w:tcMar>
              <w:top w:w="100" w:type="dxa"/>
              <w:left w:w="100" w:type="dxa"/>
              <w:bottom w:w="100" w:type="dxa"/>
              <w:right w:w="100" w:type="dxa"/>
            </w:tcMar>
          </w:tcPr>
          <w:p w:rsidR="0035199D" w:rsidP="7FF3F03A" w:rsidRDefault="00585256" w14:paraId="0000000B" w14:textId="77777777">
            <w:pPr>
              <w:pStyle w:val="Normal2"/>
              <w:jc w:val="both"/>
              <w:rPr>
                <w:sz w:val="24"/>
                <w:szCs w:val="24"/>
                <w:lang w:val="it-IT"/>
              </w:rPr>
            </w:pPr>
            <w:r w:rsidRPr="7FF3F03A" w:rsidR="7FF3F03A">
              <w:rPr>
                <w:sz w:val="24"/>
                <w:szCs w:val="24"/>
                <w:lang w:val="it-IT"/>
              </w:rPr>
              <w:t>Il sottoscritto       nato a       il      /     /      C.F.       e residente a</w:t>
            </w:r>
            <w:r w:rsidRPr="7FF3F03A" w:rsidR="7FF3F03A">
              <w:rPr>
                <w:sz w:val="24"/>
                <w:szCs w:val="24"/>
                <w:lang w:val="it-IT"/>
              </w:rPr>
              <w:t xml:space="preserve"> ….</w:t>
            </w:r>
            <w:r w:rsidRPr="7FF3F03A" w:rsidR="7FF3F03A">
              <w:rPr>
                <w:sz w:val="24"/>
                <w:szCs w:val="24"/>
                <w:lang w:val="it-IT"/>
              </w:rPr>
              <w:t>.      (Provincia di</w:t>
            </w:r>
            <w:r w:rsidRPr="7FF3F03A" w:rsidR="7FF3F03A">
              <w:rPr>
                <w:sz w:val="24"/>
                <w:szCs w:val="24"/>
                <w:lang w:val="it-IT"/>
              </w:rPr>
              <w:t>…….</w:t>
            </w:r>
            <w:r w:rsidRPr="7FF3F03A" w:rsidR="7FF3F03A">
              <w:rPr>
                <w:sz w:val="24"/>
                <w:szCs w:val="24"/>
                <w:lang w:val="it-IT"/>
              </w:rPr>
              <w:t xml:space="preserve">.    </w:t>
            </w:r>
            <w:r w:rsidRPr="7FF3F03A" w:rsidR="7FF3F03A">
              <w:rPr>
                <w:sz w:val="24"/>
                <w:szCs w:val="24"/>
                <w:lang w:val="it-IT"/>
              </w:rPr>
              <w:t xml:space="preserve">  )</w:t>
            </w:r>
            <w:r w:rsidRPr="7FF3F03A" w:rsidR="7FF3F03A">
              <w:rPr>
                <w:sz w:val="24"/>
                <w:szCs w:val="24"/>
                <w:lang w:val="it-IT"/>
              </w:rPr>
              <w:t xml:space="preserve"> in Via …</w:t>
            </w:r>
            <w:r w:rsidRPr="7FF3F03A" w:rsidR="7FF3F03A">
              <w:rPr>
                <w:sz w:val="24"/>
                <w:szCs w:val="24"/>
                <w:lang w:val="it-IT"/>
              </w:rPr>
              <w:t>…….</w:t>
            </w:r>
            <w:r w:rsidRPr="7FF3F03A" w:rsidR="7FF3F03A">
              <w:rPr>
                <w:sz w:val="24"/>
                <w:szCs w:val="24"/>
                <w:lang w:val="it-IT"/>
              </w:rPr>
              <w:t>,  in</w:t>
            </w:r>
            <w:r w:rsidRPr="7FF3F03A" w:rsidR="7FF3F03A">
              <w:rPr>
                <w:sz w:val="24"/>
                <w:szCs w:val="24"/>
                <w:lang w:val="it-IT"/>
              </w:rPr>
              <w:t xml:space="preserve"> qualità di…………………    della ……………</w:t>
            </w:r>
            <w:r w:rsidRPr="7FF3F03A" w:rsidR="7FF3F03A">
              <w:rPr>
                <w:sz w:val="24"/>
                <w:szCs w:val="24"/>
                <w:lang w:val="it-IT"/>
              </w:rPr>
              <w:t>…,  P.IVA</w:t>
            </w:r>
            <w:r w:rsidRPr="7FF3F03A" w:rsidR="7FF3F03A">
              <w:rPr>
                <w:sz w:val="24"/>
                <w:szCs w:val="24"/>
                <w:lang w:val="it-IT"/>
              </w:rPr>
              <w:t xml:space="preserve"> ………       C.F. </w:t>
            </w:r>
            <w:r w:rsidRPr="7FF3F03A" w:rsidR="7FF3F03A">
              <w:rPr>
                <w:sz w:val="24"/>
                <w:szCs w:val="24"/>
                <w:lang w:val="it-IT"/>
              </w:rPr>
              <w:t>…….</w:t>
            </w:r>
            <w:r w:rsidRPr="7FF3F03A" w:rsidR="7FF3F03A">
              <w:rPr>
                <w:sz w:val="24"/>
                <w:szCs w:val="24"/>
                <w:lang w:val="it-IT"/>
              </w:rPr>
              <w:t xml:space="preserve">.     </w:t>
            </w:r>
          </w:p>
          <w:p w:rsidR="0035199D" w:rsidP="7FF3F03A" w:rsidRDefault="00585256" w14:paraId="0000000C" w14:textId="77777777">
            <w:pPr>
              <w:pStyle w:val="Normal2"/>
              <w:jc w:val="both"/>
              <w:rPr>
                <w:sz w:val="24"/>
                <w:szCs w:val="24"/>
                <w:lang w:val="it-IT"/>
              </w:rPr>
            </w:pPr>
            <w:r w:rsidRPr="7FF3F03A" w:rsidR="7FF3F03A">
              <w:rPr>
                <w:sz w:val="24"/>
                <w:szCs w:val="24"/>
                <w:lang w:val="it-IT"/>
              </w:rPr>
              <w:t>con sede legale in …………</w:t>
            </w:r>
            <w:r w:rsidRPr="7FF3F03A" w:rsidR="7FF3F03A">
              <w:rPr>
                <w:sz w:val="24"/>
                <w:szCs w:val="24"/>
                <w:lang w:val="it-IT"/>
              </w:rPr>
              <w:t>…….</w:t>
            </w:r>
            <w:r w:rsidRPr="7FF3F03A" w:rsidR="7FF3F03A">
              <w:rPr>
                <w:sz w:val="24"/>
                <w:szCs w:val="24"/>
                <w:lang w:val="it-IT"/>
              </w:rPr>
              <w:t>,  in</w:t>
            </w:r>
            <w:r w:rsidRPr="7FF3F03A" w:rsidR="7FF3F03A">
              <w:rPr>
                <w:sz w:val="24"/>
                <w:szCs w:val="24"/>
                <w:lang w:val="it-IT"/>
              </w:rPr>
              <w:t xml:space="preserve"> …………</w:t>
            </w:r>
            <w:r w:rsidRPr="7FF3F03A" w:rsidR="7FF3F03A">
              <w:rPr>
                <w:sz w:val="24"/>
                <w:szCs w:val="24"/>
                <w:lang w:val="it-IT"/>
              </w:rPr>
              <w:t xml:space="preserve">…,   </w:t>
            </w:r>
            <w:r w:rsidRPr="7FF3F03A" w:rsidR="7FF3F03A">
              <w:rPr>
                <w:sz w:val="24"/>
                <w:szCs w:val="24"/>
                <w:lang w:val="it-IT"/>
              </w:rPr>
              <w:t xml:space="preserve"> e-mail ………   </w:t>
            </w:r>
            <w:r w:rsidRPr="7FF3F03A" w:rsidR="7FF3F03A">
              <w:rPr>
                <w:sz w:val="24"/>
                <w:szCs w:val="24"/>
                <w:lang w:val="it-IT"/>
              </w:rPr>
              <w:t>pec</w:t>
            </w:r>
            <w:r w:rsidRPr="7FF3F03A" w:rsidR="7FF3F03A">
              <w:rPr>
                <w:sz w:val="24"/>
                <w:szCs w:val="24"/>
                <w:lang w:val="it-IT"/>
              </w:rPr>
              <w:t xml:space="preserve"> ………</w:t>
            </w:r>
            <w:r w:rsidRPr="7FF3F03A" w:rsidR="7FF3F03A">
              <w:rPr>
                <w:sz w:val="24"/>
                <w:szCs w:val="24"/>
                <w:lang w:val="it-IT"/>
              </w:rPr>
              <w:t>…….</w:t>
            </w:r>
            <w:r w:rsidRPr="7FF3F03A" w:rsidR="7FF3F03A">
              <w:rPr>
                <w:sz w:val="24"/>
                <w:szCs w:val="24"/>
                <w:lang w:val="it-IT"/>
              </w:rPr>
              <w:t xml:space="preserve"> ,   CCNL applicato       codice alfanumerico unico CCNL      </w:t>
            </w:r>
          </w:p>
          <w:p w:rsidR="0035199D" w:rsidRDefault="0035199D" w14:paraId="0000000D" w14:textId="77777777">
            <w:pPr>
              <w:pStyle w:val="Normal2"/>
              <w:widowControl w:val="0"/>
              <w:pBdr>
                <w:top w:val="nil"/>
                <w:left w:val="nil"/>
                <w:bottom w:val="nil"/>
                <w:right w:val="nil"/>
                <w:between w:val="nil"/>
              </w:pBdr>
              <w:spacing w:line="240" w:lineRule="auto"/>
              <w:rPr>
                <w:sz w:val="24"/>
                <w:szCs w:val="24"/>
              </w:rPr>
            </w:pPr>
          </w:p>
        </w:tc>
      </w:tr>
    </w:tbl>
    <w:p w:rsidR="0035199D" w:rsidRDefault="0035199D" w14:paraId="0000000E" w14:textId="77777777">
      <w:pPr>
        <w:pStyle w:val="Normal2"/>
        <w:rPr>
          <w:sz w:val="24"/>
          <w:szCs w:val="24"/>
        </w:rPr>
      </w:pPr>
    </w:p>
    <w:p w:rsidR="0035199D" w:rsidRDefault="0035199D" w14:paraId="0000000F" w14:textId="77777777">
      <w:pPr>
        <w:pStyle w:val="Normal2"/>
        <w:rPr>
          <w:sz w:val="24"/>
          <w:szCs w:val="24"/>
        </w:rPr>
      </w:pPr>
    </w:p>
    <w:tbl>
      <w:tblPr>
        <w:tblStyle w:val="ac"/>
        <w:tblW w:w="9029"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029"/>
      </w:tblGrid>
      <w:tr w:rsidR="0035199D" w:rsidTr="7FF3F03A" w14:paraId="2D166699" w14:textId="77777777">
        <w:tc>
          <w:tcPr>
            <w:tcW w:w="9029" w:type="dxa"/>
            <w:shd w:val="clear" w:color="auto" w:fill="auto"/>
            <w:tcMar>
              <w:top w:w="100" w:type="dxa"/>
              <w:left w:w="100" w:type="dxa"/>
              <w:bottom w:w="100" w:type="dxa"/>
              <w:right w:w="100" w:type="dxa"/>
            </w:tcMar>
          </w:tcPr>
          <w:p w:rsidR="0035199D" w:rsidP="7FF3F03A" w:rsidRDefault="00585256" w14:paraId="00000010" w14:textId="77777777">
            <w:pPr>
              <w:pStyle w:val="Normal2"/>
              <w:jc w:val="both"/>
              <w:rPr>
                <w:sz w:val="24"/>
                <w:szCs w:val="24"/>
                <w:lang w:val="it-IT"/>
              </w:rPr>
            </w:pPr>
            <w:r w:rsidRPr="7FF3F03A" w:rsidR="7FF3F03A">
              <w:rPr>
                <w:sz w:val="24"/>
                <w:szCs w:val="24"/>
                <w:lang w:val="it-IT"/>
              </w:rPr>
              <w:t>Il sottoscritto       nato a       il      /     /      C.F.       e residente a</w:t>
            </w:r>
            <w:r w:rsidRPr="7FF3F03A" w:rsidR="7FF3F03A">
              <w:rPr>
                <w:sz w:val="24"/>
                <w:szCs w:val="24"/>
                <w:lang w:val="it-IT"/>
              </w:rPr>
              <w:t xml:space="preserve"> ….</w:t>
            </w:r>
            <w:r w:rsidRPr="7FF3F03A" w:rsidR="7FF3F03A">
              <w:rPr>
                <w:sz w:val="24"/>
                <w:szCs w:val="24"/>
                <w:lang w:val="it-IT"/>
              </w:rPr>
              <w:t>.      (Provincia di</w:t>
            </w:r>
            <w:r w:rsidRPr="7FF3F03A" w:rsidR="7FF3F03A">
              <w:rPr>
                <w:sz w:val="24"/>
                <w:szCs w:val="24"/>
                <w:lang w:val="it-IT"/>
              </w:rPr>
              <w:t>…….</w:t>
            </w:r>
            <w:r w:rsidRPr="7FF3F03A" w:rsidR="7FF3F03A">
              <w:rPr>
                <w:sz w:val="24"/>
                <w:szCs w:val="24"/>
                <w:lang w:val="it-IT"/>
              </w:rPr>
              <w:t xml:space="preserve">.    </w:t>
            </w:r>
            <w:r w:rsidRPr="7FF3F03A" w:rsidR="7FF3F03A">
              <w:rPr>
                <w:sz w:val="24"/>
                <w:szCs w:val="24"/>
                <w:lang w:val="it-IT"/>
              </w:rPr>
              <w:t xml:space="preserve">  )</w:t>
            </w:r>
            <w:r w:rsidRPr="7FF3F03A" w:rsidR="7FF3F03A">
              <w:rPr>
                <w:sz w:val="24"/>
                <w:szCs w:val="24"/>
                <w:lang w:val="it-IT"/>
              </w:rPr>
              <w:t xml:space="preserve"> in Via …</w:t>
            </w:r>
            <w:r w:rsidRPr="7FF3F03A" w:rsidR="7FF3F03A">
              <w:rPr>
                <w:sz w:val="24"/>
                <w:szCs w:val="24"/>
                <w:lang w:val="it-IT"/>
              </w:rPr>
              <w:t>…….</w:t>
            </w:r>
            <w:r w:rsidRPr="7FF3F03A" w:rsidR="7FF3F03A">
              <w:rPr>
                <w:sz w:val="24"/>
                <w:szCs w:val="24"/>
                <w:lang w:val="it-IT"/>
              </w:rPr>
              <w:t>,  in</w:t>
            </w:r>
            <w:r w:rsidRPr="7FF3F03A" w:rsidR="7FF3F03A">
              <w:rPr>
                <w:sz w:val="24"/>
                <w:szCs w:val="24"/>
                <w:lang w:val="it-IT"/>
              </w:rPr>
              <w:t xml:space="preserve"> qualità di…………………    della ……………</w:t>
            </w:r>
            <w:r w:rsidRPr="7FF3F03A" w:rsidR="7FF3F03A">
              <w:rPr>
                <w:sz w:val="24"/>
                <w:szCs w:val="24"/>
                <w:lang w:val="it-IT"/>
              </w:rPr>
              <w:t>…,  P.IVA</w:t>
            </w:r>
            <w:r w:rsidRPr="7FF3F03A" w:rsidR="7FF3F03A">
              <w:rPr>
                <w:sz w:val="24"/>
                <w:szCs w:val="24"/>
                <w:lang w:val="it-IT"/>
              </w:rPr>
              <w:t xml:space="preserve"> ………       C.F. </w:t>
            </w:r>
            <w:r w:rsidRPr="7FF3F03A" w:rsidR="7FF3F03A">
              <w:rPr>
                <w:sz w:val="24"/>
                <w:szCs w:val="24"/>
                <w:lang w:val="it-IT"/>
              </w:rPr>
              <w:t>…….</w:t>
            </w:r>
            <w:r w:rsidRPr="7FF3F03A" w:rsidR="7FF3F03A">
              <w:rPr>
                <w:sz w:val="24"/>
                <w:szCs w:val="24"/>
                <w:lang w:val="it-IT"/>
              </w:rPr>
              <w:t xml:space="preserve">.     </w:t>
            </w:r>
          </w:p>
          <w:p w:rsidR="0035199D" w:rsidP="7FF3F03A" w:rsidRDefault="00585256" w14:paraId="00000011" w14:textId="77777777">
            <w:pPr>
              <w:pStyle w:val="Normal2"/>
              <w:jc w:val="both"/>
              <w:rPr>
                <w:sz w:val="24"/>
                <w:szCs w:val="24"/>
                <w:lang w:val="it-IT"/>
              </w:rPr>
            </w:pPr>
            <w:r w:rsidRPr="7FF3F03A" w:rsidR="7FF3F03A">
              <w:rPr>
                <w:sz w:val="24"/>
                <w:szCs w:val="24"/>
                <w:lang w:val="it-IT"/>
              </w:rPr>
              <w:t>con sede legale in …………</w:t>
            </w:r>
            <w:r w:rsidRPr="7FF3F03A" w:rsidR="7FF3F03A">
              <w:rPr>
                <w:sz w:val="24"/>
                <w:szCs w:val="24"/>
                <w:lang w:val="it-IT"/>
              </w:rPr>
              <w:t>…….</w:t>
            </w:r>
            <w:r w:rsidRPr="7FF3F03A" w:rsidR="7FF3F03A">
              <w:rPr>
                <w:sz w:val="24"/>
                <w:szCs w:val="24"/>
                <w:lang w:val="it-IT"/>
              </w:rPr>
              <w:t>,  in</w:t>
            </w:r>
            <w:r w:rsidRPr="7FF3F03A" w:rsidR="7FF3F03A">
              <w:rPr>
                <w:sz w:val="24"/>
                <w:szCs w:val="24"/>
                <w:lang w:val="it-IT"/>
              </w:rPr>
              <w:t xml:space="preserve"> …………</w:t>
            </w:r>
            <w:r w:rsidRPr="7FF3F03A" w:rsidR="7FF3F03A">
              <w:rPr>
                <w:sz w:val="24"/>
                <w:szCs w:val="24"/>
                <w:lang w:val="it-IT"/>
              </w:rPr>
              <w:t xml:space="preserve">…,   </w:t>
            </w:r>
            <w:r w:rsidRPr="7FF3F03A" w:rsidR="7FF3F03A">
              <w:rPr>
                <w:sz w:val="24"/>
                <w:szCs w:val="24"/>
                <w:lang w:val="it-IT"/>
              </w:rPr>
              <w:t xml:space="preserve"> e-mail ………   </w:t>
            </w:r>
            <w:r w:rsidRPr="7FF3F03A" w:rsidR="7FF3F03A">
              <w:rPr>
                <w:sz w:val="24"/>
                <w:szCs w:val="24"/>
                <w:lang w:val="it-IT"/>
              </w:rPr>
              <w:t>pec</w:t>
            </w:r>
            <w:r w:rsidRPr="7FF3F03A" w:rsidR="7FF3F03A">
              <w:rPr>
                <w:sz w:val="24"/>
                <w:szCs w:val="24"/>
                <w:lang w:val="it-IT"/>
              </w:rPr>
              <w:t xml:space="preserve"> ………</w:t>
            </w:r>
            <w:r w:rsidRPr="7FF3F03A" w:rsidR="7FF3F03A">
              <w:rPr>
                <w:sz w:val="24"/>
                <w:szCs w:val="24"/>
                <w:lang w:val="it-IT"/>
              </w:rPr>
              <w:t>…….</w:t>
            </w:r>
            <w:r w:rsidRPr="7FF3F03A" w:rsidR="7FF3F03A">
              <w:rPr>
                <w:sz w:val="24"/>
                <w:szCs w:val="24"/>
                <w:lang w:val="it-IT"/>
              </w:rPr>
              <w:t xml:space="preserve"> ,   CCNL applicato       codice alfanumerico unico CCNL      </w:t>
            </w:r>
          </w:p>
        </w:tc>
      </w:tr>
    </w:tbl>
    <w:p w:rsidR="0035199D" w:rsidRDefault="00585256" w14:paraId="00000012" w14:textId="77777777">
      <w:pPr>
        <w:pStyle w:val="Normal2"/>
        <w:rPr>
          <w:sz w:val="24"/>
          <w:szCs w:val="24"/>
        </w:rPr>
      </w:pPr>
      <w:r>
        <w:rPr>
          <w:sz w:val="24"/>
          <w:szCs w:val="24"/>
        </w:rPr>
        <w:t xml:space="preserve"> (ripetere per quante volte necessario)</w:t>
      </w:r>
    </w:p>
    <w:p w:rsidR="0035199D" w:rsidRDefault="0035199D" w14:paraId="00000013" w14:textId="77777777">
      <w:pPr>
        <w:pStyle w:val="Normal2"/>
        <w:jc w:val="both"/>
        <w:rPr>
          <w:sz w:val="24"/>
          <w:szCs w:val="24"/>
        </w:rPr>
      </w:pPr>
    </w:p>
    <w:p w:rsidR="0035199D" w:rsidRDefault="00585256" w14:paraId="00000014" w14:textId="77777777">
      <w:pPr>
        <w:pStyle w:val="Normal2"/>
        <w:jc w:val="center"/>
        <w:rPr>
          <w:b/>
          <w:sz w:val="24"/>
          <w:szCs w:val="24"/>
        </w:rPr>
      </w:pPr>
      <w:bookmarkStart w:name="_gjdgxs" w:colFirst="0" w:colLast="0" w:id="0"/>
      <w:bookmarkEnd w:id="0"/>
      <w:r>
        <w:rPr>
          <w:b/>
          <w:sz w:val="24"/>
          <w:szCs w:val="24"/>
        </w:rPr>
        <w:t>CHIEDE/CHIEDONO</w:t>
      </w:r>
    </w:p>
    <w:p w:rsidR="0035199D" w:rsidRDefault="00585256" w14:paraId="00000015" w14:textId="77777777">
      <w:pPr>
        <w:pStyle w:val="Normal2"/>
        <w:jc w:val="both"/>
        <w:rPr>
          <w:sz w:val="24"/>
          <w:szCs w:val="24"/>
        </w:rPr>
      </w:pPr>
      <w:bookmarkStart w:name="_30j0zll" w:colFirst="0" w:colLast="0" w:id="1"/>
      <w:bookmarkEnd w:id="1"/>
      <w:r>
        <w:rPr>
          <w:sz w:val="24"/>
          <w:szCs w:val="24"/>
        </w:rPr>
        <w:t>di partecipare alla gara in epigrafe indicata e a tal fine, ai sensi degli artt. 46 e 47 del DPR 28.12.2000 n. 445, consapevole/i delle sanzioni penali previste dall’art. 76 del medesimo DPR per le ipotesi di falsità in atti e dichiarazioni mendaci ivi indicate, consapevole/i che, qualora fosse accertata la non veridicità del contenuto della presente dichiarazione, il concorrente verrà escluso dalla gara per la quale è rilasciata, o, se risultato affidatario della stessa, decadrà dall’aggiudicazione medesim</w:t>
      </w:r>
      <w:r>
        <w:rPr>
          <w:sz w:val="24"/>
          <w:szCs w:val="24"/>
        </w:rPr>
        <w:t>a, consapevole/i che, qualora la non veridicità del contenuto della presente dichiarazione fosse accertata dopo l’avvio del contratto, lo stesso potrà essere risolto di diritto dalla Stazione Appaltante ai sensi dell’art. 1456 c.c..</w:t>
      </w:r>
    </w:p>
    <w:p w:rsidR="0035199D" w:rsidRDefault="0035199D" w14:paraId="00000016" w14:textId="77777777">
      <w:pPr>
        <w:pStyle w:val="Normal2"/>
        <w:rPr>
          <w:sz w:val="24"/>
          <w:szCs w:val="24"/>
        </w:rPr>
      </w:pPr>
    </w:p>
    <w:p w:rsidR="0035199D" w:rsidRDefault="00585256" w14:paraId="00000017" w14:textId="77777777">
      <w:pPr>
        <w:pStyle w:val="Normal2"/>
        <w:jc w:val="center"/>
        <w:rPr>
          <w:b/>
          <w:sz w:val="24"/>
          <w:szCs w:val="24"/>
        </w:rPr>
      </w:pPr>
      <w:r>
        <w:rPr>
          <w:b/>
          <w:sz w:val="24"/>
          <w:szCs w:val="24"/>
        </w:rPr>
        <w:t>DICHIARA/DICHIARANO</w:t>
      </w:r>
    </w:p>
    <w:p w:rsidR="0035199D" w:rsidRDefault="00585256" w14:paraId="00000018" w14:textId="77777777">
      <w:pPr>
        <w:pStyle w:val="Normal2"/>
        <w:numPr>
          <w:ilvl w:val="0"/>
          <w:numId w:val="4"/>
        </w:numPr>
        <w:rPr>
          <w:sz w:val="24"/>
          <w:szCs w:val="24"/>
        </w:rPr>
      </w:pPr>
      <w:r>
        <w:rPr>
          <w:sz w:val="24"/>
          <w:szCs w:val="24"/>
        </w:rPr>
        <w:t>di partecipare come:</w:t>
      </w:r>
    </w:p>
    <w:p w:rsidR="0035199D" w:rsidRDefault="0035199D" w14:paraId="00000019" w14:textId="77777777">
      <w:pPr>
        <w:pStyle w:val="Normal2"/>
        <w:rPr>
          <w:b/>
          <w:sz w:val="24"/>
          <w:szCs w:val="24"/>
        </w:rPr>
      </w:pPr>
    </w:p>
    <w:tbl>
      <w:tblPr>
        <w:tblStyle w:val="ad"/>
        <w:tblW w:w="9029"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9029"/>
      </w:tblGrid>
      <w:tr w:rsidR="0035199D" w14:paraId="7A036208" w14:textId="77777777">
        <w:tc>
          <w:tcPr>
            <w:tcW w:w="9029" w:type="dxa"/>
            <w:shd w:val="clear" w:color="auto" w:fill="auto"/>
            <w:tcMar>
              <w:top w:w="100" w:type="dxa"/>
              <w:left w:w="100" w:type="dxa"/>
              <w:bottom w:w="100" w:type="dxa"/>
              <w:right w:w="100" w:type="dxa"/>
            </w:tcMar>
          </w:tcPr>
          <w:p w:rsidR="0035199D" w:rsidRDefault="00585256" w14:paraId="0000001A"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Impresa singola</w:t>
            </w:r>
          </w:p>
          <w:p w:rsidR="0035199D" w:rsidRDefault="00585256" w14:paraId="0000001B"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Consorzio di cooperative che partecipa in proprio</w:t>
            </w:r>
          </w:p>
          <w:p w:rsidR="0035199D" w:rsidRDefault="00585256" w14:paraId="0000001C"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Consorzio Stabile che partecipa in proprio</w:t>
            </w:r>
          </w:p>
          <w:p w:rsidR="0035199D" w:rsidRDefault="00585256" w14:paraId="0000001D"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Consorzio stabile     </w:t>
            </w:r>
          </w:p>
          <w:p w:rsidR="0035199D" w:rsidRDefault="00585256" w14:paraId="0000001E"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Consorzio di cooperative,</w:t>
            </w:r>
          </w:p>
          <w:p w:rsidR="0035199D" w:rsidRDefault="0035199D" w14:paraId="0000001F" w14:textId="77777777">
            <w:pPr>
              <w:pStyle w:val="Normal2"/>
              <w:widowControl w:val="0"/>
              <w:pBdr>
                <w:top w:val="nil"/>
                <w:left w:val="nil"/>
                <w:bottom w:val="nil"/>
                <w:right w:val="nil"/>
                <w:between w:val="nil"/>
              </w:pBdr>
              <w:spacing w:line="240" w:lineRule="auto"/>
              <w:rPr>
                <w:sz w:val="24"/>
                <w:szCs w:val="24"/>
              </w:rPr>
            </w:pPr>
          </w:p>
          <w:p w:rsidR="0035199D" w:rsidRDefault="00585256" w14:paraId="00000020" w14:textId="77777777">
            <w:pPr>
              <w:pStyle w:val="Normal2"/>
              <w:widowControl w:val="0"/>
              <w:pBdr>
                <w:top w:val="nil"/>
                <w:left w:val="nil"/>
                <w:bottom w:val="nil"/>
                <w:right w:val="nil"/>
                <w:between w:val="nil"/>
              </w:pBdr>
              <w:spacing w:line="240" w:lineRule="auto"/>
              <w:rPr>
                <w:sz w:val="24"/>
                <w:szCs w:val="24"/>
              </w:rPr>
            </w:pPr>
            <w:r>
              <w:rPr>
                <w:sz w:val="24"/>
                <w:szCs w:val="24"/>
              </w:rPr>
              <w:t xml:space="preserve">che partecipa nell’interesse delle seguenti consorziate:      </w:t>
            </w:r>
          </w:p>
          <w:p w:rsidR="0035199D" w:rsidRDefault="0035199D" w14:paraId="00000021" w14:textId="77777777">
            <w:pPr>
              <w:pStyle w:val="Normal2"/>
              <w:widowControl w:val="0"/>
              <w:pBdr>
                <w:top w:val="nil"/>
                <w:left w:val="nil"/>
                <w:bottom w:val="nil"/>
                <w:right w:val="nil"/>
                <w:between w:val="nil"/>
              </w:pBdr>
              <w:spacing w:line="240" w:lineRule="auto"/>
              <w:rPr>
                <w:sz w:val="24"/>
                <w:szCs w:val="24"/>
              </w:rPr>
            </w:pPr>
          </w:p>
          <w:p w:rsidR="0035199D" w:rsidRDefault="00585256" w14:paraId="00000022"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R.T.I. </w:t>
            </w:r>
            <w:r>
              <w:rPr>
                <w:sz w:val="24"/>
                <w:szCs w:val="24"/>
              </w:rPr>
              <w:tab/>
            </w:r>
            <w:r>
              <w:rPr>
                <w:sz w:val="24"/>
                <w:szCs w:val="24"/>
              </w:rPr>
              <w:tab/>
            </w:r>
            <w:r>
              <w:rPr>
                <w:sz w:val="24"/>
                <w:szCs w:val="24"/>
              </w:rPr>
              <w:t xml:space="preserve"> </w:t>
            </w:r>
            <w:r>
              <w:rPr>
                <w:rFonts w:ascii="Quattrocento Sans" w:hAnsi="Quattrocento Sans" w:eastAsia="Quattrocento Sans" w:cs="Quattrocento Sans"/>
                <w:sz w:val="24"/>
                <w:szCs w:val="24"/>
              </w:rPr>
              <w:t>🗌</w:t>
            </w:r>
            <w:r>
              <w:rPr>
                <w:sz w:val="24"/>
                <w:szCs w:val="24"/>
              </w:rPr>
              <w:t xml:space="preserve"> Costituito</w:t>
            </w:r>
            <w:r>
              <w:rPr>
                <w:sz w:val="24"/>
                <w:szCs w:val="24"/>
              </w:rPr>
              <w:tab/>
            </w:r>
            <w:r>
              <w:rPr>
                <w:sz w:val="24"/>
                <w:szCs w:val="24"/>
              </w:rPr>
              <w:tab/>
            </w:r>
            <w:r>
              <w:rPr>
                <w:rFonts w:ascii="Quattrocento Sans" w:hAnsi="Quattrocento Sans" w:eastAsia="Quattrocento Sans" w:cs="Quattrocento Sans"/>
                <w:sz w:val="24"/>
                <w:szCs w:val="24"/>
              </w:rPr>
              <w:t>🗌</w:t>
            </w:r>
            <w:r>
              <w:rPr>
                <w:sz w:val="24"/>
                <w:szCs w:val="24"/>
              </w:rPr>
              <w:t xml:space="preserve"> Costituendo</w:t>
            </w:r>
          </w:p>
          <w:p w:rsidR="0035199D" w:rsidRDefault="0035199D" w14:paraId="00000023" w14:textId="77777777">
            <w:pPr>
              <w:pStyle w:val="Normal2"/>
              <w:widowControl w:val="0"/>
              <w:pBdr>
                <w:top w:val="nil"/>
                <w:left w:val="nil"/>
                <w:bottom w:val="nil"/>
                <w:right w:val="nil"/>
                <w:between w:val="nil"/>
              </w:pBdr>
              <w:spacing w:line="240" w:lineRule="auto"/>
              <w:rPr>
                <w:sz w:val="24"/>
                <w:szCs w:val="24"/>
              </w:rPr>
            </w:pPr>
          </w:p>
          <w:p w:rsidR="0035199D" w:rsidRDefault="00585256" w14:paraId="00000024" w14:textId="77777777">
            <w:pPr>
              <w:pStyle w:val="Normal2"/>
              <w:widowControl w:val="0"/>
              <w:pBdr>
                <w:top w:val="nil"/>
                <w:left w:val="nil"/>
                <w:bottom w:val="nil"/>
                <w:right w:val="nil"/>
                <w:between w:val="nil"/>
              </w:pBdr>
              <w:spacing w:line="240" w:lineRule="auto"/>
              <w:rPr>
                <w:sz w:val="24"/>
                <w:szCs w:val="24"/>
              </w:rPr>
            </w:pPr>
            <w:r>
              <w:rPr>
                <w:rFonts w:ascii="Quattrocento Sans" w:hAnsi="Quattrocento Sans" w:eastAsia="Quattrocento Sans" w:cs="Quattrocento Sans"/>
                <w:sz w:val="24"/>
                <w:szCs w:val="24"/>
              </w:rPr>
              <w:t>🗌</w:t>
            </w:r>
            <w:r>
              <w:rPr>
                <w:sz w:val="24"/>
                <w:szCs w:val="24"/>
              </w:rPr>
              <w:t xml:space="preserve"> Consorzio ordinario</w:t>
            </w:r>
          </w:p>
          <w:p w:rsidR="0035199D" w:rsidRDefault="0035199D" w14:paraId="00000025" w14:textId="77777777">
            <w:pPr>
              <w:pStyle w:val="Normal2"/>
              <w:widowControl w:val="0"/>
              <w:pBdr>
                <w:top w:val="nil"/>
                <w:left w:val="nil"/>
                <w:bottom w:val="nil"/>
                <w:right w:val="nil"/>
                <w:between w:val="nil"/>
              </w:pBdr>
              <w:spacing w:line="240" w:lineRule="auto"/>
              <w:rPr>
                <w:sz w:val="24"/>
                <w:szCs w:val="24"/>
              </w:rPr>
            </w:pPr>
          </w:p>
          <w:p w:rsidR="0035199D" w:rsidRDefault="00585256" w14:paraId="00000026" w14:textId="77777777">
            <w:pPr>
              <w:pStyle w:val="Normal2"/>
              <w:widowControl w:val="0"/>
              <w:pBdr>
                <w:top w:val="nil"/>
                <w:left w:val="nil"/>
                <w:bottom w:val="nil"/>
                <w:right w:val="nil"/>
                <w:between w:val="nil"/>
              </w:pBdr>
              <w:spacing w:line="240" w:lineRule="auto"/>
              <w:rPr>
                <w:sz w:val="24"/>
                <w:szCs w:val="24"/>
              </w:rPr>
            </w:pPr>
            <w:r>
              <w:rPr>
                <w:sz w:val="24"/>
                <w:szCs w:val="24"/>
              </w:rPr>
              <w:t xml:space="preserve">Altro      </w:t>
            </w:r>
          </w:p>
          <w:p w:rsidR="0035199D" w:rsidRDefault="0035199D" w14:paraId="00000027" w14:textId="77777777">
            <w:pPr>
              <w:pStyle w:val="Normal2"/>
              <w:widowControl w:val="0"/>
              <w:pBdr>
                <w:top w:val="nil"/>
                <w:left w:val="nil"/>
                <w:bottom w:val="nil"/>
                <w:right w:val="nil"/>
                <w:between w:val="nil"/>
              </w:pBdr>
              <w:spacing w:line="240" w:lineRule="auto"/>
              <w:rPr>
                <w:b/>
                <w:sz w:val="24"/>
                <w:szCs w:val="24"/>
              </w:rPr>
            </w:pPr>
          </w:p>
        </w:tc>
      </w:tr>
    </w:tbl>
    <w:p w:rsidR="0035199D" w:rsidRDefault="0035199D" w14:paraId="00000028" w14:textId="77777777">
      <w:pPr>
        <w:pStyle w:val="Normal2"/>
        <w:rPr>
          <w:b/>
          <w:sz w:val="24"/>
          <w:szCs w:val="24"/>
        </w:rPr>
      </w:pPr>
    </w:p>
    <w:p w:rsidR="0035199D" w:rsidRDefault="0035199D" w14:paraId="00000029" w14:textId="77777777">
      <w:pPr>
        <w:pStyle w:val="Normal2"/>
        <w:rPr>
          <w:sz w:val="24"/>
          <w:szCs w:val="24"/>
        </w:rPr>
      </w:pPr>
    </w:p>
    <w:p w:rsidR="0035199D" w:rsidRDefault="00585256" w14:paraId="0000002A" w14:textId="77777777">
      <w:pPr>
        <w:pStyle w:val="Normal2"/>
        <w:rPr>
          <w:sz w:val="24"/>
          <w:szCs w:val="24"/>
        </w:rPr>
      </w:pPr>
      <w:r>
        <w:rPr>
          <w:sz w:val="24"/>
          <w:szCs w:val="24"/>
        </w:rPr>
        <w:t>2. [</w:t>
      </w:r>
      <w:r>
        <w:rPr>
          <w:i/>
          <w:sz w:val="24"/>
          <w:szCs w:val="24"/>
        </w:rPr>
        <w:t>in caso di partecipazione alla procedura di gara di operatori economici con idoneità plurisoggettiva</w:t>
      </w:r>
      <w:r>
        <w:rPr>
          <w:sz w:val="24"/>
          <w:szCs w:val="24"/>
        </w:rPr>
        <w:t>] che le prestazioni del contratto e le percentuali del contratto che verranno rese da ciascun componente in caso di aggiudicazione sono le seguenti:</w:t>
      </w:r>
    </w:p>
    <w:p w:rsidR="0035199D" w:rsidRDefault="0035199D" w14:paraId="0000002B" w14:textId="77777777">
      <w:pPr>
        <w:pStyle w:val="Normal2"/>
        <w:rPr>
          <w:sz w:val="24"/>
          <w:szCs w:val="24"/>
        </w:rPr>
      </w:pPr>
    </w:p>
    <w:tbl>
      <w:tblPr>
        <w:tblStyle w:val="ae"/>
        <w:tblW w:w="9029"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4514"/>
        <w:gridCol w:w="4515"/>
      </w:tblGrid>
      <w:tr w:rsidR="0035199D" w14:paraId="68204532" w14:textId="77777777">
        <w:tc>
          <w:tcPr>
            <w:tcW w:w="4514" w:type="dxa"/>
            <w:shd w:val="clear" w:color="auto" w:fill="auto"/>
            <w:tcMar>
              <w:top w:w="100" w:type="dxa"/>
              <w:left w:w="100" w:type="dxa"/>
              <w:bottom w:w="100" w:type="dxa"/>
              <w:right w:w="100" w:type="dxa"/>
            </w:tcMar>
          </w:tcPr>
          <w:p w:rsidR="0035199D" w:rsidRDefault="00585256" w14:paraId="0000002C" w14:textId="77777777">
            <w:pPr>
              <w:pStyle w:val="Normal2"/>
              <w:widowControl w:val="0"/>
              <w:pBdr>
                <w:top w:val="nil"/>
                <w:left w:val="nil"/>
                <w:bottom w:val="nil"/>
                <w:right w:val="nil"/>
                <w:between w:val="nil"/>
              </w:pBdr>
              <w:spacing w:line="240" w:lineRule="auto"/>
              <w:rPr>
                <w:sz w:val="24"/>
                <w:szCs w:val="24"/>
              </w:rPr>
            </w:pPr>
            <w:r>
              <w:rPr>
                <w:sz w:val="24"/>
                <w:szCs w:val="24"/>
              </w:rPr>
              <w:t>Denominazione impresa</w:t>
            </w:r>
          </w:p>
        </w:tc>
        <w:tc>
          <w:tcPr>
            <w:tcW w:w="4515" w:type="dxa"/>
            <w:shd w:val="clear" w:color="auto" w:fill="auto"/>
            <w:tcMar>
              <w:top w:w="100" w:type="dxa"/>
              <w:left w:w="100" w:type="dxa"/>
              <w:bottom w:w="100" w:type="dxa"/>
              <w:right w:w="100" w:type="dxa"/>
            </w:tcMar>
          </w:tcPr>
          <w:p w:rsidR="0035199D" w:rsidRDefault="00585256" w14:paraId="0000002D" w14:textId="77777777">
            <w:pPr>
              <w:pStyle w:val="Normal2"/>
              <w:rPr>
                <w:sz w:val="24"/>
                <w:szCs w:val="24"/>
              </w:rPr>
            </w:pPr>
            <w:r>
              <w:rPr>
                <w:sz w:val="24"/>
                <w:szCs w:val="24"/>
              </w:rPr>
              <w:t>Prestazione e percentuale delle prestazioni che saranno eseguite dal singolo componente</w:t>
            </w:r>
          </w:p>
          <w:p w:rsidR="0035199D" w:rsidRDefault="0035199D" w14:paraId="0000002E" w14:textId="77777777">
            <w:pPr>
              <w:pStyle w:val="Normal2"/>
              <w:widowControl w:val="0"/>
              <w:pBdr>
                <w:top w:val="nil"/>
                <w:left w:val="nil"/>
                <w:bottom w:val="nil"/>
                <w:right w:val="nil"/>
                <w:between w:val="nil"/>
              </w:pBdr>
              <w:spacing w:line="240" w:lineRule="auto"/>
              <w:rPr>
                <w:sz w:val="24"/>
                <w:szCs w:val="24"/>
              </w:rPr>
            </w:pPr>
          </w:p>
        </w:tc>
      </w:tr>
      <w:tr w:rsidR="0035199D" w14:paraId="672A6659" w14:textId="77777777">
        <w:tc>
          <w:tcPr>
            <w:tcW w:w="4514" w:type="dxa"/>
            <w:shd w:val="clear" w:color="auto" w:fill="auto"/>
            <w:tcMar>
              <w:top w:w="100" w:type="dxa"/>
              <w:left w:w="100" w:type="dxa"/>
              <w:bottom w:w="100" w:type="dxa"/>
              <w:right w:w="100" w:type="dxa"/>
            </w:tcMar>
          </w:tcPr>
          <w:p w:rsidR="0035199D" w:rsidRDefault="0035199D" w14:paraId="0000002F" w14:textId="77777777">
            <w:pPr>
              <w:pStyle w:val="Normal2"/>
              <w:widowControl w:val="0"/>
              <w:pBdr>
                <w:top w:val="nil"/>
                <w:left w:val="nil"/>
                <w:bottom w:val="nil"/>
                <w:right w:val="nil"/>
                <w:between w:val="nil"/>
              </w:pBdr>
              <w:spacing w:line="240" w:lineRule="auto"/>
              <w:rPr>
                <w:sz w:val="24"/>
                <w:szCs w:val="24"/>
              </w:rPr>
            </w:pPr>
          </w:p>
        </w:tc>
        <w:tc>
          <w:tcPr>
            <w:tcW w:w="4515" w:type="dxa"/>
            <w:shd w:val="clear" w:color="auto" w:fill="auto"/>
            <w:tcMar>
              <w:top w:w="100" w:type="dxa"/>
              <w:left w:w="100" w:type="dxa"/>
              <w:bottom w:w="100" w:type="dxa"/>
              <w:right w:w="100" w:type="dxa"/>
            </w:tcMar>
          </w:tcPr>
          <w:p w:rsidR="0035199D" w:rsidRDefault="0035199D" w14:paraId="00000030" w14:textId="77777777">
            <w:pPr>
              <w:pStyle w:val="Normal2"/>
              <w:widowControl w:val="0"/>
              <w:pBdr>
                <w:top w:val="nil"/>
                <w:left w:val="nil"/>
                <w:bottom w:val="nil"/>
                <w:right w:val="nil"/>
                <w:between w:val="nil"/>
              </w:pBdr>
              <w:spacing w:line="240" w:lineRule="auto"/>
              <w:rPr>
                <w:sz w:val="24"/>
                <w:szCs w:val="24"/>
              </w:rPr>
            </w:pPr>
          </w:p>
        </w:tc>
      </w:tr>
      <w:tr w:rsidR="0035199D" w14:paraId="0A37501D" w14:textId="77777777">
        <w:tc>
          <w:tcPr>
            <w:tcW w:w="4514" w:type="dxa"/>
            <w:shd w:val="clear" w:color="auto" w:fill="auto"/>
            <w:tcMar>
              <w:top w:w="100" w:type="dxa"/>
              <w:left w:w="100" w:type="dxa"/>
              <w:bottom w:w="100" w:type="dxa"/>
              <w:right w:w="100" w:type="dxa"/>
            </w:tcMar>
          </w:tcPr>
          <w:p w:rsidR="0035199D" w:rsidRDefault="0035199D" w14:paraId="00000031" w14:textId="77777777">
            <w:pPr>
              <w:pStyle w:val="Normal2"/>
              <w:widowControl w:val="0"/>
              <w:pBdr>
                <w:top w:val="nil"/>
                <w:left w:val="nil"/>
                <w:bottom w:val="nil"/>
                <w:right w:val="nil"/>
                <w:between w:val="nil"/>
              </w:pBdr>
              <w:spacing w:line="240" w:lineRule="auto"/>
              <w:rPr>
                <w:sz w:val="24"/>
                <w:szCs w:val="24"/>
              </w:rPr>
            </w:pPr>
          </w:p>
        </w:tc>
        <w:tc>
          <w:tcPr>
            <w:tcW w:w="4515" w:type="dxa"/>
            <w:shd w:val="clear" w:color="auto" w:fill="auto"/>
            <w:tcMar>
              <w:top w:w="100" w:type="dxa"/>
              <w:left w:w="100" w:type="dxa"/>
              <w:bottom w:w="100" w:type="dxa"/>
              <w:right w:w="100" w:type="dxa"/>
            </w:tcMar>
          </w:tcPr>
          <w:p w:rsidR="0035199D" w:rsidRDefault="0035199D" w14:paraId="00000032" w14:textId="77777777">
            <w:pPr>
              <w:pStyle w:val="Normal2"/>
              <w:widowControl w:val="0"/>
              <w:pBdr>
                <w:top w:val="nil"/>
                <w:left w:val="nil"/>
                <w:bottom w:val="nil"/>
                <w:right w:val="nil"/>
                <w:between w:val="nil"/>
              </w:pBdr>
              <w:spacing w:line="240" w:lineRule="auto"/>
              <w:rPr>
                <w:sz w:val="24"/>
                <w:szCs w:val="24"/>
              </w:rPr>
            </w:pPr>
          </w:p>
        </w:tc>
      </w:tr>
      <w:tr w:rsidR="0035199D" w14:paraId="5DAB6C7B" w14:textId="77777777">
        <w:tc>
          <w:tcPr>
            <w:tcW w:w="4514" w:type="dxa"/>
            <w:shd w:val="clear" w:color="auto" w:fill="auto"/>
            <w:tcMar>
              <w:top w:w="100" w:type="dxa"/>
              <w:left w:w="100" w:type="dxa"/>
              <w:bottom w:w="100" w:type="dxa"/>
              <w:right w:w="100" w:type="dxa"/>
            </w:tcMar>
          </w:tcPr>
          <w:p w:rsidR="0035199D" w:rsidRDefault="0035199D" w14:paraId="00000033" w14:textId="77777777">
            <w:pPr>
              <w:pStyle w:val="Normal2"/>
              <w:widowControl w:val="0"/>
              <w:pBdr>
                <w:top w:val="nil"/>
                <w:left w:val="nil"/>
                <w:bottom w:val="nil"/>
                <w:right w:val="nil"/>
                <w:between w:val="nil"/>
              </w:pBdr>
              <w:spacing w:line="240" w:lineRule="auto"/>
              <w:rPr>
                <w:sz w:val="24"/>
                <w:szCs w:val="24"/>
              </w:rPr>
            </w:pPr>
          </w:p>
        </w:tc>
        <w:tc>
          <w:tcPr>
            <w:tcW w:w="4515" w:type="dxa"/>
            <w:shd w:val="clear" w:color="auto" w:fill="auto"/>
            <w:tcMar>
              <w:top w:w="100" w:type="dxa"/>
              <w:left w:w="100" w:type="dxa"/>
              <w:bottom w:w="100" w:type="dxa"/>
              <w:right w:w="100" w:type="dxa"/>
            </w:tcMar>
          </w:tcPr>
          <w:p w:rsidR="0035199D" w:rsidRDefault="0035199D" w14:paraId="00000034" w14:textId="77777777">
            <w:pPr>
              <w:pStyle w:val="Normal2"/>
              <w:widowControl w:val="0"/>
              <w:pBdr>
                <w:top w:val="nil"/>
                <w:left w:val="nil"/>
                <w:bottom w:val="nil"/>
                <w:right w:val="nil"/>
                <w:between w:val="nil"/>
              </w:pBdr>
              <w:spacing w:line="240" w:lineRule="auto"/>
              <w:rPr>
                <w:sz w:val="24"/>
                <w:szCs w:val="24"/>
              </w:rPr>
            </w:pPr>
          </w:p>
        </w:tc>
      </w:tr>
      <w:tr w:rsidR="0035199D" w14:paraId="02EB378F" w14:textId="77777777">
        <w:tc>
          <w:tcPr>
            <w:tcW w:w="4514" w:type="dxa"/>
            <w:shd w:val="clear" w:color="auto" w:fill="auto"/>
            <w:tcMar>
              <w:top w:w="100" w:type="dxa"/>
              <w:left w:w="100" w:type="dxa"/>
              <w:bottom w:w="100" w:type="dxa"/>
              <w:right w:w="100" w:type="dxa"/>
            </w:tcMar>
          </w:tcPr>
          <w:p w:rsidR="0035199D" w:rsidRDefault="0035199D" w14:paraId="00000035" w14:textId="77777777">
            <w:pPr>
              <w:pStyle w:val="Normal2"/>
              <w:widowControl w:val="0"/>
              <w:pBdr>
                <w:top w:val="nil"/>
                <w:left w:val="nil"/>
                <w:bottom w:val="nil"/>
                <w:right w:val="nil"/>
                <w:between w:val="nil"/>
              </w:pBdr>
              <w:spacing w:line="240" w:lineRule="auto"/>
              <w:rPr>
                <w:sz w:val="24"/>
                <w:szCs w:val="24"/>
              </w:rPr>
            </w:pPr>
          </w:p>
        </w:tc>
        <w:tc>
          <w:tcPr>
            <w:tcW w:w="4515" w:type="dxa"/>
            <w:shd w:val="clear" w:color="auto" w:fill="auto"/>
            <w:tcMar>
              <w:top w:w="100" w:type="dxa"/>
              <w:left w:w="100" w:type="dxa"/>
              <w:bottom w:w="100" w:type="dxa"/>
              <w:right w:w="100" w:type="dxa"/>
            </w:tcMar>
          </w:tcPr>
          <w:p w:rsidR="0035199D" w:rsidRDefault="0035199D" w14:paraId="00000036" w14:textId="77777777">
            <w:pPr>
              <w:pStyle w:val="Normal2"/>
              <w:widowControl w:val="0"/>
              <w:pBdr>
                <w:top w:val="nil"/>
                <w:left w:val="nil"/>
                <w:bottom w:val="nil"/>
                <w:right w:val="nil"/>
                <w:between w:val="nil"/>
              </w:pBdr>
              <w:spacing w:line="240" w:lineRule="auto"/>
              <w:rPr>
                <w:sz w:val="24"/>
                <w:szCs w:val="24"/>
              </w:rPr>
            </w:pPr>
          </w:p>
        </w:tc>
      </w:tr>
    </w:tbl>
    <w:p w:rsidR="0035199D" w:rsidRDefault="0035199D" w14:paraId="00000037" w14:textId="77777777">
      <w:pPr>
        <w:pStyle w:val="Normal2"/>
        <w:rPr>
          <w:sz w:val="24"/>
          <w:szCs w:val="24"/>
        </w:rPr>
      </w:pPr>
    </w:p>
    <w:p w:rsidR="0035199D" w:rsidRDefault="0035199D" w14:paraId="00000038" w14:textId="77777777">
      <w:pPr>
        <w:pStyle w:val="Normal2"/>
        <w:rPr>
          <w:sz w:val="24"/>
          <w:szCs w:val="24"/>
        </w:rPr>
      </w:pPr>
    </w:p>
    <w:p w:rsidR="0035199D" w:rsidRDefault="00585256" w14:paraId="00000039" w14:textId="77777777">
      <w:pPr>
        <w:pStyle w:val="Normal2"/>
        <w:jc w:val="both"/>
        <w:rPr>
          <w:sz w:val="24"/>
          <w:szCs w:val="24"/>
        </w:rPr>
      </w:pPr>
      <w:r>
        <w:rPr>
          <w:sz w:val="24"/>
          <w:szCs w:val="24"/>
        </w:rPr>
        <w:t>3. che i dati identificativi (nome, cognome, data e luogo di nascita, codice fiscale, comune di residenza) di tutti i soggetti di cui all’art. 94, comma 3 del Codice, ivi incluso l’amministratore di fatto, ove presente, sono i seguenti:</w:t>
      </w:r>
    </w:p>
    <w:p w:rsidR="0035199D" w:rsidRDefault="00585256" w14:paraId="0000003A" w14:textId="77777777">
      <w:pPr>
        <w:pStyle w:val="Normal2"/>
        <w:rPr>
          <w:sz w:val="24"/>
          <w:szCs w:val="24"/>
        </w:rPr>
      </w:pPr>
      <w:r>
        <w:rPr>
          <w:sz w:val="24"/>
          <w:szCs w:val="24"/>
        </w:rPr>
        <w:t>-</w:t>
      </w:r>
      <w:r>
        <w:rPr>
          <w:sz w:val="24"/>
          <w:szCs w:val="24"/>
        </w:rPr>
        <w:tab/>
      </w:r>
      <w:r>
        <w:rPr>
          <w:sz w:val="24"/>
          <w:szCs w:val="24"/>
        </w:rPr>
        <w:t>___________________________________________________________________</w:t>
      </w:r>
    </w:p>
    <w:p w:rsidR="0035199D" w:rsidRDefault="00585256" w14:paraId="0000003B" w14:textId="77777777">
      <w:pPr>
        <w:pStyle w:val="Normal2"/>
        <w:rPr>
          <w:sz w:val="24"/>
          <w:szCs w:val="24"/>
        </w:rPr>
      </w:pPr>
      <w:r>
        <w:rPr>
          <w:sz w:val="24"/>
          <w:szCs w:val="24"/>
        </w:rPr>
        <w:t>-</w:t>
      </w:r>
      <w:r>
        <w:rPr>
          <w:sz w:val="24"/>
          <w:szCs w:val="24"/>
        </w:rPr>
        <w:tab/>
      </w:r>
      <w:r>
        <w:rPr>
          <w:sz w:val="24"/>
          <w:szCs w:val="24"/>
        </w:rPr>
        <w:t>___________________________________________________________________</w:t>
      </w:r>
    </w:p>
    <w:p w:rsidR="0035199D" w:rsidRDefault="00585256" w14:paraId="0000003C" w14:textId="77777777">
      <w:pPr>
        <w:pStyle w:val="Normal2"/>
        <w:rPr>
          <w:sz w:val="24"/>
          <w:szCs w:val="24"/>
        </w:rPr>
      </w:pPr>
      <w:r>
        <w:rPr>
          <w:sz w:val="24"/>
          <w:szCs w:val="24"/>
        </w:rPr>
        <w:t>-</w:t>
      </w:r>
      <w:r>
        <w:rPr>
          <w:sz w:val="24"/>
          <w:szCs w:val="24"/>
        </w:rPr>
        <w:tab/>
      </w:r>
      <w:r>
        <w:rPr>
          <w:sz w:val="24"/>
          <w:szCs w:val="24"/>
        </w:rPr>
        <w:t>___________________________________________________________________</w:t>
      </w:r>
    </w:p>
    <w:p w:rsidR="0035199D" w:rsidRDefault="00585256" w14:paraId="0000003D" w14:textId="77777777">
      <w:pPr>
        <w:pStyle w:val="Normal2"/>
        <w:rPr>
          <w:i/>
          <w:sz w:val="24"/>
          <w:szCs w:val="24"/>
        </w:rPr>
      </w:pPr>
      <w:r>
        <w:rPr>
          <w:i/>
          <w:sz w:val="24"/>
          <w:szCs w:val="24"/>
        </w:rPr>
        <w:t>(ripetere per quante volte è necessario)</w:t>
      </w:r>
    </w:p>
    <w:p w:rsidR="0035199D" w:rsidRDefault="0035199D" w14:paraId="0000003E" w14:textId="77777777">
      <w:pPr>
        <w:pStyle w:val="Normal2"/>
        <w:rPr>
          <w:sz w:val="24"/>
          <w:szCs w:val="24"/>
        </w:rPr>
      </w:pPr>
    </w:p>
    <w:p w:rsidR="0035199D" w:rsidRDefault="00585256" w14:paraId="0000003F" w14:textId="77777777">
      <w:pPr>
        <w:pStyle w:val="Normal2"/>
        <w:rPr>
          <w:i/>
          <w:sz w:val="24"/>
          <w:szCs w:val="24"/>
        </w:rPr>
      </w:pPr>
      <w:r>
        <w:rPr>
          <w:i/>
          <w:sz w:val="24"/>
          <w:szCs w:val="24"/>
        </w:rPr>
        <w:t>in alternativa:</w:t>
      </w:r>
    </w:p>
    <w:p w:rsidR="0035199D" w:rsidRDefault="00585256" w14:paraId="00000040" w14:textId="77777777">
      <w:pPr>
        <w:pStyle w:val="Normal2"/>
        <w:jc w:val="both"/>
        <w:rPr>
          <w:sz w:val="24"/>
          <w:szCs w:val="24"/>
        </w:rPr>
      </w:pPr>
      <w:r>
        <w:rPr>
          <w:sz w:val="24"/>
          <w:szCs w:val="24"/>
        </w:rPr>
        <w:t>che la banca dati ufficiale o il pubblico registro da cui i medesimi possono essere ricavati i suddetti dati in modo aggiornato alla data di presentazione dell’offerta è la seguente:</w:t>
      </w:r>
    </w:p>
    <w:p w:rsidR="0035199D" w:rsidRDefault="00585256" w14:paraId="00000041" w14:textId="77777777">
      <w:pPr>
        <w:pStyle w:val="Normal2"/>
        <w:rPr>
          <w:sz w:val="24"/>
          <w:szCs w:val="24"/>
        </w:rPr>
      </w:pPr>
      <w:r>
        <w:rPr>
          <w:sz w:val="24"/>
          <w:szCs w:val="24"/>
        </w:rPr>
        <w:t>___________________________________________________________________</w:t>
      </w:r>
    </w:p>
    <w:p w:rsidR="0035199D" w:rsidRDefault="0035199D" w14:paraId="00000042" w14:textId="77777777">
      <w:pPr>
        <w:pStyle w:val="Normal2"/>
        <w:rPr>
          <w:sz w:val="24"/>
          <w:szCs w:val="24"/>
        </w:rPr>
      </w:pPr>
    </w:p>
    <w:p w:rsidR="0035199D" w:rsidRDefault="0035199D" w14:paraId="00000043" w14:textId="77777777">
      <w:pPr>
        <w:pStyle w:val="Normal2"/>
        <w:rPr>
          <w:sz w:val="24"/>
          <w:szCs w:val="24"/>
        </w:rPr>
      </w:pPr>
    </w:p>
    <w:p w:rsidR="0035199D" w:rsidRDefault="0035199D" w14:paraId="00000044" w14:textId="77777777">
      <w:pPr>
        <w:pStyle w:val="Normal2"/>
        <w:rPr>
          <w:sz w:val="24"/>
          <w:szCs w:val="24"/>
        </w:rPr>
      </w:pPr>
    </w:p>
    <w:p w:rsidR="0035199D" w:rsidRDefault="00585256" w14:paraId="00000045" w14:textId="77777777">
      <w:pPr>
        <w:pStyle w:val="Normal2"/>
        <w:jc w:val="center"/>
        <w:rPr>
          <w:b/>
          <w:sz w:val="24"/>
          <w:szCs w:val="24"/>
        </w:rPr>
      </w:pPr>
      <w:r>
        <w:rPr>
          <w:b/>
          <w:sz w:val="24"/>
          <w:szCs w:val="24"/>
        </w:rPr>
        <w:t>DICHIARA/DICHIARANO INOLTRE</w:t>
      </w:r>
    </w:p>
    <w:p w:rsidR="0035199D" w:rsidRDefault="00585256" w14:paraId="00000046" w14:textId="77777777">
      <w:pPr>
        <w:pStyle w:val="Normal2"/>
        <w:jc w:val="both"/>
        <w:rPr>
          <w:sz w:val="24"/>
          <w:szCs w:val="24"/>
        </w:rPr>
      </w:pPr>
      <w:r>
        <w:rPr>
          <w:sz w:val="24"/>
          <w:szCs w:val="24"/>
        </w:rPr>
        <w:t>1. di non partecipare alla medesima gara contemporaneamente in forme diverse (individuale e associata; in più forme associate; in forma singola e quale consorziato esecutore di un consorzio; in forma singola e come ausiliaria di altro concorrente che sia ricorso all’avvalimento per migliorare la propria offerta);</w:t>
      </w:r>
    </w:p>
    <w:p w:rsidR="0035199D" w:rsidRDefault="00585256" w14:paraId="00000047" w14:textId="77777777">
      <w:pPr>
        <w:pStyle w:val="Normal2"/>
        <w:jc w:val="both"/>
        <w:rPr>
          <w:sz w:val="24"/>
          <w:szCs w:val="24"/>
        </w:rPr>
      </w:pPr>
      <w:r>
        <w:rPr>
          <w:sz w:val="24"/>
          <w:szCs w:val="24"/>
        </w:rPr>
        <w:t>2. in relazione agli art. 94 e 95 del Codice:</w:t>
      </w:r>
    </w:p>
    <w:p w:rsidR="0035199D" w:rsidRDefault="00585256" w14:paraId="00000048" w14:textId="77777777">
      <w:pPr>
        <w:pStyle w:val="Normal2"/>
        <w:ind w:firstLine="720"/>
        <w:jc w:val="both"/>
        <w:rPr>
          <w:sz w:val="24"/>
          <w:szCs w:val="24"/>
        </w:rPr>
      </w:pPr>
      <w:r>
        <w:rPr>
          <w:rFonts w:ascii="Quattrocento Sans" w:hAnsi="Quattrocento Sans" w:eastAsia="Quattrocento Sans" w:cs="Quattrocento Sans"/>
          <w:sz w:val="24"/>
          <w:szCs w:val="24"/>
        </w:rPr>
        <w:t>🗌</w:t>
      </w:r>
      <w:r>
        <w:rPr>
          <w:sz w:val="24"/>
          <w:szCs w:val="24"/>
        </w:rPr>
        <w:t xml:space="preserve"> di non incorrere nelle cause di esclusione di cui agli art. 94 e 95 del Codice;</w:t>
      </w:r>
    </w:p>
    <w:p w:rsidR="0035199D" w:rsidRDefault="00585256" w14:paraId="00000049" w14:textId="77777777">
      <w:pPr>
        <w:pStyle w:val="Normal2"/>
        <w:ind w:left="720"/>
        <w:jc w:val="both"/>
        <w:rPr>
          <w:sz w:val="24"/>
          <w:szCs w:val="24"/>
        </w:rPr>
      </w:pPr>
      <w:r>
        <w:rPr>
          <w:rFonts w:ascii="Quattrocento Sans" w:hAnsi="Quattrocento Sans" w:eastAsia="Quattrocento Sans" w:cs="Quattrocento Sans"/>
          <w:sz w:val="24"/>
          <w:szCs w:val="24"/>
        </w:rPr>
        <w:t>🗌</w:t>
      </w:r>
      <w:r>
        <w:rPr>
          <w:sz w:val="24"/>
          <w:szCs w:val="24"/>
        </w:rPr>
        <w:t xml:space="preserve"> nel caso in cui ricorrano ipotesi in grado integrare la sussistenza di una causa non automatica di esclusione di cui all’art. 95 del Codice, ai fini delle valutazioni che la Società appaltante è tenuta a svolgere ai sensi degli artt. 96 e 98 del Codice, dichiara quanto segue: </w:t>
      </w:r>
    </w:p>
    <w:p w:rsidR="0035199D" w:rsidRDefault="00585256" w14:paraId="0000004A" w14:textId="77777777">
      <w:pPr>
        <w:pStyle w:val="Normal2"/>
        <w:ind w:firstLine="720"/>
        <w:jc w:val="both"/>
        <w:rPr>
          <w:sz w:val="24"/>
          <w:szCs w:val="24"/>
        </w:rPr>
      </w:pPr>
      <w:r>
        <w:rPr>
          <w:sz w:val="24"/>
          <w:szCs w:val="24"/>
        </w:rPr>
        <w:t>……………………………………</w:t>
      </w:r>
    </w:p>
    <w:p w:rsidR="0035199D" w:rsidRDefault="0035199D" w14:paraId="0000004B" w14:textId="77777777">
      <w:pPr>
        <w:pStyle w:val="Normal2"/>
        <w:jc w:val="both"/>
        <w:rPr>
          <w:sz w:val="24"/>
          <w:szCs w:val="24"/>
        </w:rPr>
      </w:pPr>
    </w:p>
    <w:p w:rsidR="0035199D" w:rsidRDefault="00585256" w14:paraId="0000004C" w14:textId="77777777">
      <w:pPr>
        <w:pStyle w:val="Normal2"/>
        <w:jc w:val="both"/>
        <w:rPr>
          <w:sz w:val="24"/>
          <w:szCs w:val="24"/>
        </w:rPr>
      </w:pPr>
      <w:r>
        <w:rPr>
          <w:sz w:val="24"/>
          <w:szCs w:val="24"/>
        </w:rPr>
        <w:t xml:space="preserve">3. di accettare, senza condizione o riserva alcuna, tutte le norme e disposizioni contenute nella documentazione gara; </w:t>
      </w:r>
    </w:p>
    <w:p w:rsidR="0035199D" w:rsidRDefault="00585256" w14:paraId="0000004D" w14:textId="77777777">
      <w:pPr>
        <w:pStyle w:val="Normal2"/>
        <w:jc w:val="both"/>
        <w:rPr>
          <w:sz w:val="24"/>
          <w:szCs w:val="24"/>
        </w:rPr>
      </w:pPr>
      <w:r>
        <w:rPr>
          <w:sz w:val="24"/>
          <w:szCs w:val="24"/>
        </w:rPr>
        <w:t>4. di essere in possesso dei requisiti di ordine speciale di cui ai punti 6 e ss. della lettera d’invito;</w:t>
      </w:r>
    </w:p>
    <w:p w:rsidR="0035199D" w:rsidRDefault="00585256" w14:paraId="0000004E" w14:textId="77777777">
      <w:pPr>
        <w:pStyle w:val="Normal2"/>
        <w:jc w:val="both"/>
        <w:rPr>
          <w:sz w:val="24"/>
          <w:szCs w:val="24"/>
        </w:rPr>
      </w:pPr>
      <w:r>
        <w:rPr>
          <w:sz w:val="24"/>
          <w:szCs w:val="24"/>
        </w:rPr>
        <w:t>5. di applicare il CCNL indicato dalla stazione appaltante o altro CCNL equivalente, come previsto al paragrafo 9 del Disciplinare</w:t>
      </w:r>
    </w:p>
    <w:p w:rsidR="0035199D" w:rsidRDefault="00585256" w14:paraId="0000004F" w14:textId="77777777">
      <w:pPr>
        <w:pStyle w:val="Normal2"/>
        <w:jc w:val="both"/>
        <w:rPr>
          <w:sz w:val="24"/>
          <w:szCs w:val="24"/>
        </w:rPr>
      </w:pPr>
      <w:r>
        <w:rPr>
          <w:sz w:val="24"/>
          <w:szCs w:val="24"/>
        </w:rPr>
        <w:t>6. [</w:t>
      </w:r>
      <w:r>
        <w:rPr>
          <w:i/>
          <w:sz w:val="24"/>
          <w:szCs w:val="24"/>
        </w:rPr>
        <w:t>nel caso di operatori economici non residenti e privi di stabile organizzazione in Italia</w:t>
      </w:r>
      <w:r>
        <w:rPr>
          <w:sz w:val="24"/>
          <w:szCs w:val="24"/>
        </w:rPr>
        <w:t>] di impegnarsi ad uniformarsi, in caso di aggiudicazione, alla disciplina di cui agli articoli 17, comma 2, e 53, comma 3 del decreto del Presidente della Repubblica 633/72 e a comunicare alla stazione appaltante la nomina del proprio rappresentante fiscale, nelle forme di legge;</w:t>
      </w:r>
    </w:p>
    <w:p w:rsidR="0035199D" w:rsidRDefault="00585256" w14:paraId="00000050" w14:textId="77777777">
      <w:pPr>
        <w:pStyle w:val="Normal2"/>
        <w:jc w:val="both"/>
        <w:rPr>
          <w:sz w:val="24"/>
          <w:szCs w:val="24"/>
        </w:rPr>
      </w:pPr>
      <w:r>
        <w:rPr>
          <w:sz w:val="24"/>
          <w:szCs w:val="24"/>
        </w:rPr>
        <w:t>7. [</w:t>
      </w:r>
      <w:r>
        <w:rPr>
          <w:i/>
          <w:sz w:val="24"/>
          <w:szCs w:val="24"/>
        </w:rPr>
        <w:t>nel caso di operatori economici non residenti e privi di stabile organizzazione in Italia</w:t>
      </w:r>
      <w:r>
        <w:rPr>
          <w:sz w:val="24"/>
          <w:szCs w:val="24"/>
        </w:rPr>
        <w:t>] dichiara il domicilio fiscale, il codice fiscale, la partita IVA, l’indirizzo di posta elettronica certificata o strumento analogo negli altri Stati Membri, ai fini delle comunicazioni di cui all’articolo 76, comma 5 del Codice;</w:t>
      </w:r>
    </w:p>
    <w:p w:rsidR="0035199D" w:rsidRDefault="00585256" w14:paraId="00000051" w14:textId="77777777">
      <w:pPr>
        <w:pStyle w:val="Normal2"/>
        <w:jc w:val="both"/>
        <w:rPr>
          <w:sz w:val="24"/>
          <w:szCs w:val="24"/>
        </w:rPr>
      </w:pPr>
      <w:r>
        <w:rPr>
          <w:sz w:val="24"/>
          <w:szCs w:val="24"/>
        </w:rPr>
        <w:t>8. di essere informato che i dati personali raccolti saranno trattati, anche con strumenti informatici, esclusivamente nell’ambito della presente procedura di gara, in conformità con quanto previsto dal Regolamento (UE) 2016/679 (c.d. "GDPR");</w:t>
      </w:r>
    </w:p>
    <w:p w:rsidR="0035199D" w:rsidRDefault="0035199D" w14:paraId="00000052" w14:textId="77777777">
      <w:pPr>
        <w:pStyle w:val="Normal2"/>
        <w:rPr>
          <w:sz w:val="24"/>
          <w:szCs w:val="24"/>
        </w:rPr>
      </w:pPr>
    </w:p>
    <w:p w:rsidR="0035199D" w:rsidRDefault="00585256" w14:paraId="00000053" w14:textId="77777777">
      <w:pPr>
        <w:pStyle w:val="Normal2"/>
        <w:rPr>
          <w:sz w:val="24"/>
          <w:szCs w:val="24"/>
        </w:rPr>
      </w:pPr>
      <w:r>
        <w:rPr>
          <w:sz w:val="24"/>
          <w:szCs w:val="24"/>
        </w:rPr>
        <w:t>Si allega:</w:t>
      </w:r>
    </w:p>
    <w:p w:rsidR="0035199D" w:rsidRDefault="00585256" w14:paraId="00000054" w14:textId="77777777">
      <w:pPr>
        <w:pStyle w:val="Normal2"/>
        <w:numPr>
          <w:ilvl w:val="0"/>
          <w:numId w:val="1"/>
        </w:numPr>
        <w:jc w:val="both"/>
        <w:rPr>
          <w:sz w:val="24"/>
          <w:szCs w:val="24"/>
        </w:rPr>
      </w:pPr>
      <w:r>
        <w:rPr>
          <w:sz w:val="24"/>
          <w:szCs w:val="24"/>
        </w:rPr>
        <w:t>Copia di un documento di identità del/i dichiarante/i in corso di validità;</w:t>
      </w:r>
    </w:p>
    <w:p w:rsidR="0035199D" w:rsidRDefault="00585256" w14:paraId="00000055" w14:textId="77777777">
      <w:pPr>
        <w:pStyle w:val="Normal2"/>
        <w:numPr>
          <w:ilvl w:val="0"/>
          <w:numId w:val="1"/>
        </w:numPr>
        <w:jc w:val="both"/>
        <w:rPr>
          <w:sz w:val="24"/>
          <w:szCs w:val="24"/>
        </w:rPr>
      </w:pPr>
      <w:r>
        <w:rPr>
          <w:sz w:val="24"/>
          <w:szCs w:val="24"/>
        </w:rPr>
        <w:t>DGUE, compilato nel rispetto di quanto previsto al paragrafo 15.2 del Disciplinare di gara;</w:t>
      </w:r>
    </w:p>
    <w:p w:rsidR="0035199D" w:rsidRDefault="00585256" w14:paraId="00000056" w14:textId="77777777">
      <w:pPr>
        <w:pStyle w:val="Normal2"/>
        <w:numPr>
          <w:ilvl w:val="0"/>
          <w:numId w:val="1"/>
        </w:numPr>
        <w:jc w:val="both"/>
        <w:rPr>
          <w:sz w:val="24"/>
          <w:szCs w:val="24"/>
        </w:rPr>
      </w:pPr>
      <w:r>
        <w:rPr>
          <w:sz w:val="24"/>
          <w:szCs w:val="24"/>
        </w:rPr>
        <w:t xml:space="preserve">Documento attestante la garanzia provvisoria di cui al paragrafo 10 del Disciplinare di gara; </w:t>
      </w:r>
    </w:p>
    <w:p w:rsidR="0035199D" w:rsidRDefault="00585256" w14:paraId="00000057" w14:textId="77777777">
      <w:pPr>
        <w:pStyle w:val="Normal2"/>
        <w:numPr>
          <w:ilvl w:val="0"/>
          <w:numId w:val="1"/>
        </w:numPr>
        <w:jc w:val="both"/>
        <w:rPr>
          <w:sz w:val="24"/>
          <w:szCs w:val="24"/>
        </w:rPr>
      </w:pPr>
      <w:r>
        <w:rPr>
          <w:sz w:val="24"/>
          <w:szCs w:val="24"/>
        </w:rPr>
        <w:t>Per gli operatori economici che presentano la cauzione provvisoria in misura ridotta, ai sensi dell’art. 106, comma 8, del Codice: copia conforme della certificazione di cui all’art. 106, comma 8, del Codice che giustifica la riduzione dell’importo della cauzione;</w:t>
      </w:r>
    </w:p>
    <w:p w:rsidR="0035199D" w:rsidRDefault="00585256" w14:paraId="00000058" w14:textId="77777777">
      <w:pPr>
        <w:pStyle w:val="Normal2"/>
        <w:numPr>
          <w:ilvl w:val="0"/>
          <w:numId w:val="1"/>
        </w:numPr>
        <w:jc w:val="both"/>
        <w:rPr>
          <w:sz w:val="24"/>
          <w:szCs w:val="24"/>
        </w:rPr>
      </w:pPr>
      <w:r>
        <w:rPr>
          <w:sz w:val="24"/>
          <w:szCs w:val="24"/>
        </w:rPr>
        <w:t>(nel caso di operatori economici ammessi al concordato preventivo con continuità aziendale di cui all’articolo 372 del decreto legislativo 12 gennaio 2019, n. 14) la documentazione indicata nel paragrafo 15.3 del Disciplinare di gara;</w:t>
      </w:r>
    </w:p>
    <w:p w:rsidR="0035199D" w:rsidP="7FF3F03A" w:rsidRDefault="00585256" w14:paraId="00000059" w14:textId="77777777">
      <w:pPr>
        <w:pStyle w:val="Normal2"/>
        <w:numPr>
          <w:ilvl w:val="0"/>
          <w:numId w:val="1"/>
        </w:numPr>
        <w:jc w:val="both"/>
        <w:rPr>
          <w:sz w:val="24"/>
          <w:szCs w:val="24"/>
          <w:lang w:val="it-IT"/>
        </w:rPr>
      </w:pPr>
      <w:r w:rsidRPr="7FF3F03A" w:rsidR="7FF3F03A">
        <w:rPr>
          <w:sz w:val="24"/>
          <w:szCs w:val="24"/>
          <w:lang w:val="it-IT"/>
        </w:rPr>
        <w:t xml:space="preserve">(nel caso di AVVALIMENTO) la documentazione prevista dall’art. 104 del </w:t>
      </w:r>
      <w:r w:rsidRPr="7FF3F03A" w:rsidR="7FF3F03A">
        <w:rPr>
          <w:sz w:val="24"/>
          <w:szCs w:val="24"/>
          <w:lang w:val="it-IT"/>
        </w:rPr>
        <w:t>D.Lgs.</w:t>
      </w:r>
      <w:r w:rsidRPr="7FF3F03A" w:rsidR="7FF3F03A">
        <w:rPr>
          <w:sz w:val="24"/>
          <w:szCs w:val="24"/>
          <w:lang w:val="it-IT"/>
        </w:rPr>
        <w:t xml:space="preserve"> n. 36/2023 e indicata nel paragrafo 15.4 del Disciplinare di gara; </w:t>
      </w:r>
    </w:p>
    <w:p w:rsidR="0035199D" w:rsidRDefault="00585256" w14:paraId="0000005A" w14:textId="77777777">
      <w:pPr>
        <w:pStyle w:val="Normal2"/>
        <w:numPr>
          <w:ilvl w:val="0"/>
          <w:numId w:val="1"/>
        </w:numPr>
        <w:jc w:val="both"/>
        <w:rPr>
          <w:sz w:val="24"/>
          <w:szCs w:val="24"/>
        </w:rPr>
      </w:pPr>
      <w:r>
        <w:rPr>
          <w:sz w:val="24"/>
          <w:szCs w:val="24"/>
        </w:rPr>
        <w:t xml:space="preserve">Per gli operatori PLURISOGGETTIVI (Raggruppamenti temporanei, consorzi ordinari o GEIE, aggregazioni di imprese aderenti al contratto di rete): la documentazione prevista paragrafo 15.5 del Disciplinare di gara; </w:t>
      </w:r>
    </w:p>
    <w:p w:rsidR="0035199D" w:rsidRDefault="00585256" w14:paraId="0000005B" w14:textId="77777777">
      <w:pPr>
        <w:pStyle w:val="Normal2"/>
        <w:numPr>
          <w:ilvl w:val="0"/>
          <w:numId w:val="1"/>
        </w:numPr>
        <w:jc w:val="both"/>
        <w:rPr>
          <w:sz w:val="24"/>
          <w:szCs w:val="24"/>
        </w:rPr>
      </w:pPr>
      <w:r>
        <w:rPr>
          <w:sz w:val="24"/>
          <w:szCs w:val="24"/>
        </w:rPr>
        <w:t>Documento attestante l’avvenuto pagamento del contributo a favore dell’Autorità Nazionale Anticorruzione (A.N.A.C.), secondo le modalità di cui alla delibera ANAC n. 610 del 19 dicembre 2023, come previsto nel paragrafo 12 del Disciplinare di gara;</w:t>
      </w:r>
    </w:p>
    <w:p w:rsidR="0035199D" w:rsidRDefault="00585256" w14:paraId="0000005C" w14:textId="77777777">
      <w:pPr>
        <w:pStyle w:val="Normal2"/>
        <w:numPr>
          <w:ilvl w:val="0"/>
          <w:numId w:val="1"/>
        </w:numPr>
        <w:jc w:val="both"/>
        <w:rPr>
          <w:sz w:val="24"/>
          <w:szCs w:val="24"/>
        </w:rPr>
      </w:pPr>
      <w:r>
        <w:rPr>
          <w:sz w:val="24"/>
          <w:szCs w:val="24"/>
        </w:rPr>
        <w:t>Documento attestante l’avvenuto pagamento dell’imposta di bollo, come previsto nel paragrafo 15.1 del Disciplinare di gara;</w:t>
      </w:r>
    </w:p>
    <w:p w:rsidR="0035199D" w:rsidRDefault="00585256" w14:paraId="0000005D" w14:textId="77777777">
      <w:pPr>
        <w:pStyle w:val="Normal2"/>
        <w:jc w:val="both"/>
        <w:rPr>
          <w:sz w:val="24"/>
          <w:szCs w:val="24"/>
        </w:rPr>
      </w:pPr>
      <w:r>
        <w:rPr>
          <w:sz w:val="24"/>
          <w:szCs w:val="24"/>
        </w:rPr>
        <w:tab/>
      </w:r>
      <w:r>
        <w:rPr>
          <w:sz w:val="24"/>
          <w:szCs w:val="24"/>
        </w:rPr>
        <w:t>(</w:t>
      </w:r>
      <w:r>
        <w:rPr>
          <w:i/>
          <w:sz w:val="24"/>
          <w:szCs w:val="24"/>
        </w:rPr>
        <w:t>eventuale</w:t>
      </w:r>
      <w:r>
        <w:rPr>
          <w:sz w:val="24"/>
          <w:szCs w:val="24"/>
        </w:rPr>
        <w:t xml:space="preserve">) i seguenti documenti: </w:t>
      </w:r>
    </w:p>
    <w:p w:rsidR="0035199D" w:rsidRDefault="00585256" w14:paraId="0000005E" w14:textId="77777777">
      <w:pPr>
        <w:pStyle w:val="Normal2"/>
        <w:rPr>
          <w:sz w:val="24"/>
          <w:szCs w:val="24"/>
        </w:rPr>
      </w:pPr>
      <w:r>
        <w:rPr>
          <w:sz w:val="24"/>
          <w:szCs w:val="24"/>
        </w:rPr>
        <w:t>_____________________________________________________________________</w:t>
      </w:r>
    </w:p>
    <w:p w:rsidR="0035199D" w:rsidRDefault="00585256" w14:paraId="0000005F" w14:textId="77777777">
      <w:pPr>
        <w:pStyle w:val="Normal2"/>
        <w:rPr>
          <w:sz w:val="24"/>
          <w:szCs w:val="24"/>
        </w:rPr>
      </w:pPr>
      <w:r>
        <w:rPr>
          <w:sz w:val="24"/>
          <w:szCs w:val="24"/>
        </w:rPr>
        <w:t>_____________________________________________________________________</w:t>
      </w:r>
    </w:p>
    <w:p w:rsidR="0035199D" w:rsidRDefault="0035199D" w14:paraId="00000060" w14:textId="77777777">
      <w:pPr>
        <w:pStyle w:val="Normal2"/>
        <w:rPr>
          <w:sz w:val="24"/>
          <w:szCs w:val="24"/>
        </w:rPr>
      </w:pPr>
    </w:p>
    <w:p w:rsidR="0035199D" w:rsidRDefault="0035199D" w14:paraId="00000061" w14:textId="77777777">
      <w:pPr>
        <w:pStyle w:val="Normal2"/>
        <w:rPr>
          <w:sz w:val="24"/>
          <w:szCs w:val="24"/>
        </w:rPr>
      </w:pPr>
    </w:p>
    <w:p w:rsidR="0035199D" w:rsidRDefault="00585256" w14:paraId="00000062" w14:textId="77777777">
      <w:pPr>
        <w:pStyle w:val="Normal2"/>
        <w:rPr>
          <w:sz w:val="24"/>
          <w:szCs w:val="24"/>
        </w:rPr>
      </w:pPr>
      <w:r>
        <w:rPr>
          <w:sz w:val="24"/>
          <w:szCs w:val="24"/>
        </w:rPr>
        <w:t>Luogo e data</w:t>
      </w:r>
      <w:r>
        <w:rPr>
          <w:sz w:val="24"/>
          <w:szCs w:val="24"/>
        </w:rPr>
        <w:tab/>
      </w:r>
      <w:r>
        <w:rPr>
          <w:sz w:val="24"/>
          <w:szCs w:val="24"/>
        </w:rPr>
        <w:tab/>
      </w:r>
      <w:r>
        <w:rPr>
          <w:sz w:val="24"/>
          <w:szCs w:val="24"/>
        </w:rPr>
        <w:tab/>
      </w:r>
      <w:r>
        <w:rPr>
          <w:sz w:val="24"/>
          <w:szCs w:val="24"/>
        </w:rPr>
        <w:tab/>
      </w:r>
      <w:r>
        <w:rPr>
          <w:sz w:val="24"/>
          <w:szCs w:val="24"/>
        </w:rPr>
        <w:tab/>
      </w:r>
    </w:p>
    <w:p w:rsidR="0035199D" w:rsidRDefault="0035199D" w14:paraId="00000063" w14:textId="77777777">
      <w:pPr>
        <w:pStyle w:val="Normal2"/>
        <w:rPr>
          <w:sz w:val="24"/>
          <w:szCs w:val="24"/>
        </w:rPr>
      </w:pPr>
    </w:p>
    <w:p w:rsidR="0035199D" w:rsidRDefault="00585256" w14:paraId="00000064" w14:textId="77777777">
      <w:pPr>
        <w:pStyle w:val="Normal2"/>
        <w:rPr>
          <w:sz w:val="24"/>
          <w:szCs w:val="24"/>
        </w:rPr>
      </w:pPr>
      <w:r>
        <w:rPr>
          <w:sz w:val="24"/>
          <w:szCs w:val="24"/>
        </w:rPr>
        <w:t>Firma digitale</w:t>
      </w:r>
    </w:p>
    <w:p w:rsidR="0035199D" w:rsidRDefault="0035199D" w14:paraId="00000065" w14:textId="77777777">
      <w:pPr>
        <w:pStyle w:val="Normal2"/>
        <w:rPr>
          <w:sz w:val="24"/>
          <w:szCs w:val="24"/>
        </w:rPr>
      </w:pPr>
    </w:p>
    <w:p w:rsidR="0035199D" w:rsidRDefault="00585256" w14:paraId="00000066" w14:textId="77777777">
      <w:pPr>
        <w:pStyle w:val="Normal2"/>
        <w:rPr>
          <w:sz w:val="24"/>
          <w:szCs w:val="24"/>
        </w:rPr>
      </w:pPr>
      <w:r>
        <w:rPr>
          <w:sz w:val="24"/>
          <w:szCs w:val="24"/>
        </w:rPr>
        <w:t xml:space="preserve"> </w:t>
      </w:r>
    </w:p>
    <w:p w:rsidR="0035199D" w:rsidRDefault="0035199D" w14:paraId="00000067" w14:textId="77777777">
      <w:pPr>
        <w:pStyle w:val="Normal2"/>
        <w:spacing w:line="240" w:lineRule="auto"/>
        <w:rPr>
          <w:sz w:val="24"/>
          <w:szCs w:val="24"/>
        </w:rPr>
      </w:pPr>
    </w:p>
    <w:p w:rsidR="0035199D" w:rsidRDefault="0035199D" w14:paraId="00000068" w14:textId="77777777">
      <w:pPr>
        <w:pStyle w:val="Normal2"/>
        <w:spacing w:line="240" w:lineRule="auto"/>
        <w:rPr>
          <w:sz w:val="24"/>
          <w:szCs w:val="24"/>
        </w:rPr>
      </w:pPr>
    </w:p>
    <w:p w:rsidR="0035199D" w:rsidRDefault="00585256" w14:paraId="00000069" w14:textId="77777777">
      <w:pPr>
        <w:pStyle w:val="Normal2"/>
        <w:spacing w:line="240" w:lineRule="auto"/>
        <w:rPr>
          <w:b/>
          <w:sz w:val="24"/>
          <w:szCs w:val="24"/>
        </w:rPr>
      </w:pPr>
      <w:r>
        <w:rPr>
          <w:b/>
          <w:sz w:val="24"/>
          <w:szCs w:val="24"/>
        </w:rPr>
        <w:t>AVVERTENZE</w:t>
      </w:r>
    </w:p>
    <w:p w:rsidR="0035199D" w:rsidRDefault="00585256" w14:paraId="0000006A" w14:textId="77777777">
      <w:pPr>
        <w:pStyle w:val="Normal2"/>
        <w:spacing w:line="240" w:lineRule="auto"/>
        <w:jc w:val="both"/>
        <w:rPr>
          <w:sz w:val="24"/>
          <w:szCs w:val="24"/>
        </w:rPr>
      </w:pPr>
      <w:r>
        <w:rPr>
          <w:sz w:val="24"/>
          <w:szCs w:val="24"/>
        </w:rPr>
        <w:t xml:space="preserve">1. La presente Istanza di partecipazione, che sarà presentata cumulativamente in un unico modello, dovrà essere sottoscritta digitalmente come segue: </w:t>
      </w:r>
    </w:p>
    <w:p w:rsidR="0035199D" w:rsidRDefault="00585256" w14:paraId="0000006B" w14:textId="77777777">
      <w:pPr>
        <w:pStyle w:val="Normal2"/>
        <w:numPr>
          <w:ilvl w:val="0"/>
          <w:numId w:val="2"/>
        </w:numPr>
        <w:spacing w:line="240" w:lineRule="auto"/>
        <w:jc w:val="both"/>
        <w:rPr>
          <w:sz w:val="24"/>
          <w:szCs w:val="24"/>
        </w:rPr>
      </w:pPr>
      <w:r>
        <w:rPr>
          <w:sz w:val="24"/>
          <w:szCs w:val="24"/>
        </w:rPr>
        <w:t>dal concorrente che partecipa in forma singola;</w:t>
      </w:r>
    </w:p>
    <w:p w:rsidR="0035199D" w:rsidRDefault="00585256" w14:paraId="0000006C" w14:textId="77777777">
      <w:pPr>
        <w:pStyle w:val="Normal2"/>
        <w:numPr>
          <w:ilvl w:val="0"/>
          <w:numId w:val="2"/>
        </w:numPr>
        <w:spacing w:line="240" w:lineRule="auto"/>
        <w:jc w:val="both"/>
        <w:rPr>
          <w:sz w:val="24"/>
          <w:szCs w:val="24"/>
        </w:rPr>
      </w:pPr>
      <w:r>
        <w:rPr>
          <w:sz w:val="24"/>
          <w:szCs w:val="24"/>
        </w:rPr>
        <w:t>nel caso di raggruppamento temporaneo o consorzio ordinario o GEIE costituiti, dalla mandataria/capofila;</w:t>
      </w:r>
    </w:p>
    <w:p w:rsidR="0035199D" w:rsidRDefault="00585256" w14:paraId="0000006D" w14:textId="77777777">
      <w:pPr>
        <w:pStyle w:val="Normal2"/>
        <w:numPr>
          <w:ilvl w:val="0"/>
          <w:numId w:val="2"/>
        </w:numPr>
        <w:spacing w:line="240" w:lineRule="auto"/>
        <w:jc w:val="both"/>
        <w:rPr>
          <w:sz w:val="24"/>
          <w:szCs w:val="24"/>
        </w:rPr>
      </w:pPr>
      <w:r>
        <w:rPr>
          <w:sz w:val="24"/>
          <w:szCs w:val="24"/>
        </w:rPr>
        <w:t xml:space="preserve"> nel caso di raggruppamento temporaneo o consorzio ordinario o GEIE non ancora costituiti, da tutti i soggetti che costituiranno il raggruppamento o il consorzio o il gruppo;</w:t>
      </w:r>
    </w:p>
    <w:p w:rsidR="0035199D" w:rsidRDefault="00585256" w14:paraId="0000006E" w14:textId="77777777">
      <w:pPr>
        <w:pStyle w:val="Normal2"/>
        <w:numPr>
          <w:ilvl w:val="0"/>
          <w:numId w:val="2"/>
        </w:numPr>
        <w:spacing w:line="240" w:lineRule="auto"/>
        <w:jc w:val="both"/>
        <w:rPr>
          <w:sz w:val="24"/>
          <w:szCs w:val="24"/>
        </w:rPr>
      </w:pPr>
      <w:r>
        <w:rPr>
          <w:sz w:val="24"/>
          <w:szCs w:val="24"/>
        </w:rPr>
        <w:t xml:space="preserve"> nel caso di aggregazioni di retisti:</w:t>
      </w:r>
    </w:p>
    <w:p w:rsidR="0035199D" w:rsidP="7FF3F03A" w:rsidRDefault="00585256" w14:paraId="0000006F" w14:textId="77777777">
      <w:pPr>
        <w:pStyle w:val="Normal2"/>
        <w:spacing w:line="240" w:lineRule="auto"/>
        <w:jc w:val="both"/>
        <w:rPr>
          <w:sz w:val="24"/>
          <w:szCs w:val="24"/>
          <w:lang w:val="it-IT"/>
        </w:rPr>
      </w:pPr>
      <w:r w:rsidRPr="7FF3F03A" w:rsidR="7FF3F03A">
        <w:rPr>
          <w:sz w:val="24"/>
          <w:szCs w:val="24"/>
          <w:lang w:val="it-IT"/>
        </w:rPr>
        <w:t xml:space="preserve">a. se la rete è dotata di un organo comune con potere di rappresentanza e con soggettività giuridica, ai sensi dell’articolo 3, comma 4-quater, del </w:t>
      </w:r>
      <w:r w:rsidRPr="7FF3F03A" w:rsidR="7FF3F03A">
        <w:rPr>
          <w:sz w:val="24"/>
          <w:szCs w:val="24"/>
          <w:lang w:val="it-IT"/>
        </w:rPr>
        <w:t>decreto legge</w:t>
      </w:r>
      <w:r w:rsidRPr="7FF3F03A" w:rsidR="7FF3F03A">
        <w:rPr>
          <w:sz w:val="24"/>
          <w:szCs w:val="24"/>
          <w:lang w:val="it-IT"/>
        </w:rPr>
        <w:t xml:space="preserve"> 10 febbraio 2009, n. 5, la domanda di partecipazione deve essere sottoscritta dal solo operatore economico che riveste la funzione di organo comune;</w:t>
      </w:r>
    </w:p>
    <w:p w:rsidR="0035199D" w:rsidP="7FF3F03A" w:rsidRDefault="00585256" w14:paraId="00000070" w14:textId="77777777">
      <w:pPr>
        <w:pStyle w:val="Normal2"/>
        <w:spacing w:line="240" w:lineRule="auto"/>
        <w:jc w:val="both"/>
        <w:rPr>
          <w:sz w:val="24"/>
          <w:szCs w:val="24"/>
          <w:lang w:val="it-IT"/>
        </w:rPr>
      </w:pPr>
      <w:r w:rsidRPr="7FF3F03A" w:rsidR="7FF3F03A">
        <w:rPr>
          <w:sz w:val="24"/>
          <w:szCs w:val="24"/>
          <w:lang w:val="it-IT"/>
        </w:rPr>
        <w:t xml:space="preserve">b. se la rete è dotata di un organo comune con potere di rappresentanza ma è priva di soggettività giuridica, ai sensi dell’articolo 3, comma 4-quater, del </w:t>
      </w:r>
      <w:r w:rsidRPr="7FF3F03A" w:rsidR="7FF3F03A">
        <w:rPr>
          <w:sz w:val="24"/>
          <w:szCs w:val="24"/>
          <w:lang w:val="it-IT"/>
        </w:rPr>
        <w:t>decreto legge</w:t>
      </w:r>
      <w:r w:rsidRPr="7FF3F03A" w:rsidR="7FF3F03A">
        <w:rPr>
          <w:sz w:val="24"/>
          <w:szCs w:val="24"/>
          <w:lang w:val="it-IT"/>
        </w:rPr>
        <w:t xml:space="preserve"> 10 febbraio 2009, n. 5, la domanda di partecipazione deve essere sottoscritta dall’impresa che riveste le funzioni di organo comune nonché da ognuno dei retisti che partecipa alla gara; </w:t>
      </w:r>
    </w:p>
    <w:p w:rsidR="0035199D" w:rsidRDefault="00585256" w14:paraId="00000071" w14:textId="77777777">
      <w:pPr>
        <w:pStyle w:val="Normal2"/>
        <w:spacing w:line="240" w:lineRule="auto"/>
        <w:jc w:val="both"/>
        <w:rPr>
          <w:sz w:val="24"/>
          <w:szCs w:val="24"/>
        </w:rPr>
      </w:pPr>
      <w:r>
        <w:rPr>
          <w:sz w:val="24"/>
          <w:szCs w:val="24"/>
        </w:rPr>
        <w:t xml:space="preserve">c. se la rete è dotata di un organo comune privo del potere di rappresentanza o se la rete è sprovvista di organo comune, oppure se l’organo comune è privo dei requisiti di qualificazione richiesti per assumere la veste di mandataria, la domanda di partecipazione deve essere sottoscritta dal retista che riveste la qualifica di mandatario, ovvero, in caso di partecipazione nelle forme del raggruppamento da costituirsi, da ognuno dei retisti che partecipa alla gara. </w:t>
      </w:r>
    </w:p>
    <w:p w:rsidR="0035199D" w:rsidRDefault="00585256" w14:paraId="00000072" w14:textId="77777777">
      <w:pPr>
        <w:pStyle w:val="Normal2"/>
        <w:spacing w:line="240" w:lineRule="auto"/>
        <w:jc w:val="both"/>
        <w:rPr>
          <w:sz w:val="24"/>
          <w:szCs w:val="24"/>
        </w:rPr>
      </w:pPr>
      <w:r>
        <w:rPr>
          <w:sz w:val="24"/>
          <w:szCs w:val="24"/>
        </w:rPr>
        <w:t>- nel caso di consorzio di cooperative e imprese artigiane o di consorzio stabile di cui all’articolo 45, comma 2 lettera b) e c) del Codice, la domanda è sottoscritta digitalmente dal consorzio medesimo.</w:t>
      </w:r>
    </w:p>
    <w:p w:rsidR="0035199D" w:rsidRDefault="0035199D" w14:paraId="00000073" w14:textId="77777777">
      <w:pPr>
        <w:pStyle w:val="Normal2"/>
        <w:spacing w:line="240" w:lineRule="auto"/>
        <w:jc w:val="both"/>
        <w:rPr>
          <w:sz w:val="24"/>
          <w:szCs w:val="24"/>
        </w:rPr>
      </w:pPr>
    </w:p>
    <w:p w:rsidR="0035199D" w:rsidRDefault="00585256" w14:paraId="00000074" w14:textId="77777777">
      <w:pPr>
        <w:pStyle w:val="Normal2"/>
        <w:spacing w:line="240" w:lineRule="auto"/>
        <w:jc w:val="both"/>
        <w:rPr>
          <w:sz w:val="24"/>
          <w:szCs w:val="24"/>
        </w:rPr>
      </w:pPr>
      <w:r>
        <w:rPr>
          <w:sz w:val="24"/>
          <w:szCs w:val="24"/>
        </w:rPr>
        <w:t>2. La presente Istanza di partecipazione dovrà essere corredata da:</w:t>
      </w:r>
    </w:p>
    <w:p w:rsidR="0035199D" w:rsidRDefault="00585256" w14:paraId="00000075" w14:textId="77777777">
      <w:pPr>
        <w:pStyle w:val="Normal2"/>
        <w:numPr>
          <w:ilvl w:val="0"/>
          <w:numId w:val="3"/>
        </w:numPr>
        <w:spacing w:line="240" w:lineRule="auto"/>
        <w:jc w:val="both"/>
        <w:rPr>
          <w:sz w:val="24"/>
          <w:szCs w:val="24"/>
        </w:rPr>
      </w:pPr>
      <w:r>
        <w:rPr>
          <w:sz w:val="24"/>
          <w:szCs w:val="24"/>
        </w:rPr>
        <w:t>copia fotostatica di un documento d’identità del sottoscrittore;</w:t>
      </w:r>
    </w:p>
    <w:p w:rsidR="0035199D" w:rsidRDefault="00585256" w14:paraId="00000076" w14:textId="77777777">
      <w:pPr>
        <w:pStyle w:val="Normal2"/>
        <w:numPr>
          <w:ilvl w:val="0"/>
          <w:numId w:val="3"/>
        </w:numPr>
        <w:spacing w:line="240" w:lineRule="auto"/>
        <w:jc w:val="both"/>
        <w:rPr>
          <w:sz w:val="24"/>
          <w:szCs w:val="24"/>
        </w:rPr>
      </w:pPr>
      <w:r>
        <w:rPr>
          <w:sz w:val="24"/>
          <w:szCs w:val="24"/>
        </w:rPr>
        <w:t>(</w:t>
      </w:r>
      <w:r>
        <w:rPr>
          <w:i/>
          <w:sz w:val="24"/>
          <w:szCs w:val="24"/>
        </w:rPr>
        <w:t>nel caso in cui la domanda sia sottoscritta da un procuratore</w:t>
      </w:r>
      <w:r>
        <w:rPr>
          <w:sz w:val="24"/>
          <w:szCs w:val="24"/>
        </w:rPr>
        <w:t>) copia conforme all’originale della procura oppure, nel solo caso in cui dalla visura camerale del concorrente risulti l’indicazione espressa dei poteri rappresentativi conferiti con la procura, la dichiarazione sostitutiva resa dal procuratore attestante la sussistenza dei poteri rappresentativi risultanti dalla visura.</w:t>
      </w:r>
    </w:p>
    <w:p w:rsidR="0035199D" w:rsidRDefault="00585256" w14:paraId="00000077" w14:textId="77777777">
      <w:pPr>
        <w:pStyle w:val="Normal2"/>
        <w:spacing w:line="240" w:lineRule="auto"/>
        <w:jc w:val="both"/>
        <w:rPr>
          <w:sz w:val="24"/>
          <w:szCs w:val="24"/>
        </w:rPr>
      </w:pPr>
      <w:r>
        <w:rPr>
          <w:sz w:val="24"/>
          <w:szCs w:val="24"/>
        </w:rPr>
        <w:t>3. I dati forniti con il presente modello saranno utilizzati esclusivamente per l’espletamento delle pratiche attinenti alla gara stessa e saranno trattati conformemente a quanto previsto dal Disciplinare di gara;</w:t>
      </w:r>
    </w:p>
    <w:p w:rsidR="0035199D" w:rsidRDefault="00585256" w14:paraId="00000078" w14:textId="77777777">
      <w:pPr>
        <w:pStyle w:val="Normal2"/>
        <w:spacing w:line="240" w:lineRule="auto"/>
        <w:jc w:val="both"/>
        <w:rPr>
          <w:sz w:val="24"/>
          <w:szCs w:val="24"/>
        </w:rPr>
      </w:pPr>
      <w:r>
        <w:rPr>
          <w:sz w:val="24"/>
          <w:szCs w:val="24"/>
        </w:rPr>
        <w:t>4. Il presente modello costituisce solo un’indicazione di massima per i partecipanti e non esime, in nessun caso, dal rispetto di tutte le disposizioni normative applicabili, quand’anche non riportate nel testo.</w:t>
      </w:r>
    </w:p>
    <w:p w:rsidR="0035199D" w:rsidRDefault="0035199D" w14:paraId="00000079" w14:textId="77777777">
      <w:pPr>
        <w:pStyle w:val="Normal2"/>
        <w:spacing w:line="240" w:lineRule="auto"/>
        <w:jc w:val="both"/>
        <w:rPr>
          <w:sz w:val="24"/>
          <w:szCs w:val="24"/>
        </w:rPr>
      </w:pPr>
    </w:p>
    <w:sectPr w:rsidR="0035199D">
      <w:pgSz w:w="11909" w:h="16834"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Quattrocento Sans">
    <w:panose1 w:val="020B0502050000020003"/>
    <w:charset w:val="00"/>
    <w:family w:val="swiss"/>
    <w:pitch w:val="variable"/>
    <w:sig w:usb0="800000BF" w:usb1="4000005B" w:usb2="00000000" w:usb3="00000000" w:csb0="00000001" w:csb1="00000000"/>
    <w:embedRegular w:fontKey="{05A6CA4E-0A0C-4537-8AD4-9B8B81DE7DCE}" r:id="rId1"/>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w:fontKey="{CA053EE1-2444-4925-84CC-69FD710F2C23}" r:id="rId2"/>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3E08574E-8FD2-4451-BB9F-46E789EA8A4B}" r:id="rId3"/>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5B6748"/>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C2E5641"/>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A91272"/>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6915240"/>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730888524">
    <w:abstractNumId w:val="2"/>
  </w:num>
  <w:num w:numId="2" w16cid:durableId="647246999">
    <w:abstractNumId w:val="1"/>
  </w:num>
  <w:num w:numId="3" w16cid:durableId="1992057904">
    <w:abstractNumId w:val="0"/>
  </w:num>
  <w:num w:numId="4" w16cid:durableId="474834174">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embedTrueTypeFonts/>
  <w:trackRevisions w:val="false"/>
  <w:defaultTabStop w:val="720"/>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199D"/>
    <w:rsid w:val="0035199D"/>
    <w:rsid w:val="00585256"/>
    <w:rsid w:val="00FB5768"/>
    <w:rsid w:val="7FF3F03A"/>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2C1503C"/>
  <w15:docId w15:val="{3F70A031-3FEC-44AC-8AAE-408D86E14B8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Arial" w:hAnsi="Arial" w:eastAsia="Arial" w:cs="Arial"/>
        <w:sz w:val="22"/>
        <w:szCs w:val="22"/>
        <w:lang w:val="it"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paragraph" w:styleId="Titolo1">
    <w:name w:val="heading 1"/>
    <w:basedOn w:val="Normale"/>
    <w:next w:val="Normale"/>
    <w:uiPriority w:val="9"/>
    <w:qFormat/>
    <w:pPr>
      <w:keepNext/>
      <w:keepLines/>
      <w:spacing w:before="400" w:after="120"/>
      <w:outlineLvl w:val="0"/>
    </w:pPr>
    <w:rPr>
      <w:sz w:val="40"/>
      <w:szCs w:val="40"/>
    </w:rPr>
  </w:style>
  <w:style w:type="paragraph" w:styleId="Titolo2">
    <w:name w:val="heading 2"/>
    <w:basedOn w:val="Normale"/>
    <w:next w:val="Normale"/>
    <w:uiPriority w:val="9"/>
    <w:semiHidden/>
    <w:unhideWhenUsed/>
    <w:qFormat/>
    <w:pPr>
      <w:keepNext/>
      <w:keepLines/>
      <w:spacing w:before="360" w:after="120"/>
      <w:outlineLvl w:val="1"/>
    </w:pPr>
    <w:rPr>
      <w:sz w:val="32"/>
      <w:szCs w:val="32"/>
    </w:rPr>
  </w:style>
  <w:style w:type="paragraph" w:styleId="Titolo3">
    <w:name w:val="heading 3"/>
    <w:basedOn w:val="Normale"/>
    <w:next w:val="Normale"/>
    <w:uiPriority w:val="9"/>
    <w:semiHidden/>
    <w:unhideWhenUsed/>
    <w:qFormat/>
    <w:pPr>
      <w:keepNext/>
      <w:keepLines/>
      <w:spacing w:before="320" w:after="80"/>
      <w:outlineLvl w:val="2"/>
    </w:pPr>
    <w:rPr>
      <w:color w:val="434343"/>
      <w:sz w:val="28"/>
      <w:szCs w:val="28"/>
    </w:rPr>
  </w:style>
  <w:style w:type="paragraph" w:styleId="Titolo4">
    <w:name w:val="heading 4"/>
    <w:basedOn w:val="Normale"/>
    <w:next w:val="Normale"/>
    <w:uiPriority w:val="9"/>
    <w:semiHidden/>
    <w:unhideWhenUsed/>
    <w:qFormat/>
    <w:pPr>
      <w:keepNext/>
      <w:keepLines/>
      <w:spacing w:before="280" w:after="80"/>
      <w:outlineLvl w:val="3"/>
    </w:pPr>
    <w:rPr>
      <w:color w:val="666666"/>
      <w:sz w:val="24"/>
      <w:szCs w:val="24"/>
    </w:rPr>
  </w:style>
  <w:style w:type="paragraph" w:styleId="Titolo5">
    <w:name w:val="heading 5"/>
    <w:basedOn w:val="Normale"/>
    <w:next w:val="Normale"/>
    <w:uiPriority w:val="9"/>
    <w:semiHidden/>
    <w:unhideWhenUsed/>
    <w:qFormat/>
    <w:pPr>
      <w:keepNext/>
      <w:keepLines/>
      <w:spacing w:before="240" w:after="80"/>
      <w:outlineLvl w:val="4"/>
    </w:pPr>
    <w:rPr>
      <w:color w:val="666666"/>
    </w:rPr>
  </w:style>
  <w:style w:type="paragraph" w:styleId="Titolo6">
    <w:name w:val="heading 6"/>
    <w:basedOn w:val="Normale"/>
    <w:next w:val="Normale"/>
    <w:uiPriority w:val="9"/>
    <w:semiHidden/>
    <w:unhideWhenUsed/>
    <w:qFormat/>
    <w:pPr>
      <w:keepNext/>
      <w:keepLines/>
      <w:spacing w:before="240" w:after="80"/>
      <w:outlineLvl w:val="5"/>
    </w:pPr>
    <w:rPr>
      <w:i/>
      <w:color w:val="666666"/>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paragraph" w:styleId="Titolo">
    <w:name w:val="Title"/>
    <w:basedOn w:val="Normale"/>
    <w:next w:val="Normale"/>
    <w:uiPriority w:val="10"/>
    <w:qFormat/>
    <w:pPr>
      <w:keepNext/>
      <w:keepLines/>
      <w:spacing w:after="60"/>
    </w:pPr>
    <w:rPr>
      <w:sz w:val="52"/>
      <w:szCs w:val="52"/>
    </w:rPr>
  </w:style>
  <w:style w:type="paragraph" w:styleId="Normal0" w:customStyle="1">
    <w:name w:val="Normal0"/>
  </w:style>
  <w:style w:type="table" w:styleId="NormalTable0" w:customStyle="1">
    <w:name w:val="Normal Table0"/>
    <w:tblPr>
      <w:tblCellMar>
        <w:top w:w="0" w:type="dxa"/>
        <w:left w:w="0" w:type="dxa"/>
        <w:bottom w:w="0" w:type="dxa"/>
        <w:right w:w="0" w:type="dxa"/>
      </w:tblCellMar>
    </w:tblPr>
  </w:style>
  <w:style w:type="paragraph" w:styleId="heading10" w:customStyle="1">
    <w:name w:val="heading 10"/>
    <w:basedOn w:val="Normal0"/>
    <w:next w:val="Normal0"/>
    <w:pPr>
      <w:keepNext/>
      <w:keepLines/>
      <w:spacing w:before="400" w:after="120"/>
    </w:pPr>
    <w:rPr>
      <w:sz w:val="40"/>
      <w:szCs w:val="40"/>
    </w:rPr>
  </w:style>
  <w:style w:type="paragraph" w:styleId="heading20" w:customStyle="1">
    <w:name w:val="heading 20"/>
    <w:basedOn w:val="Normal0"/>
    <w:next w:val="Normal0"/>
    <w:pPr>
      <w:keepNext/>
      <w:keepLines/>
      <w:spacing w:before="360" w:after="120"/>
    </w:pPr>
    <w:rPr>
      <w:sz w:val="32"/>
      <w:szCs w:val="32"/>
    </w:rPr>
  </w:style>
  <w:style w:type="paragraph" w:styleId="heading30" w:customStyle="1">
    <w:name w:val="heading 30"/>
    <w:basedOn w:val="Normal0"/>
    <w:next w:val="Normal0"/>
    <w:pPr>
      <w:keepNext/>
      <w:keepLines/>
      <w:spacing w:before="320" w:after="80"/>
    </w:pPr>
    <w:rPr>
      <w:color w:val="434343"/>
      <w:sz w:val="28"/>
      <w:szCs w:val="28"/>
    </w:rPr>
  </w:style>
  <w:style w:type="paragraph" w:styleId="heading40" w:customStyle="1">
    <w:name w:val="heading 40"/>
    <w:basedOn w:val="Normal0"/>
    <w:next w:val="Normal0"/>
    <w:pPr>
      <w:keepNext/>
      <w:keepLines/>
      <w:spacing w:before="280" w:after="80"/>
    </w:pPr>
    <w:rPr>
      <w:color w:val="666666"/>
      <w:sz w:val="24"/>
      <w:szCs w:val="24"/>
    </w:rPr>
  </w:style>
  <w:style w:type="paragraph" w:styleId="heading50" w:customStyle="1">
    <w:name w:val="heading 50"/>
    <w:basedOn w:val="Normal0"/>
    <w:next w:val="Normal0"/>
    <w:pPr>
      <w:keepNext/>
      <w:keepLines/>
      <w:spacing w:before="240" w:after="80"/>
    </w:pPr>
    <w:rPr>
      <w:color w:val="666666"/>
    </w:rPr>
  </w:style>
  <w:style w:type="paragraph" w:styleId="heading60" w:customStyle="1">
    <w:name w:val="heading 60"/>
    <w:basedOn w:val="Normal0"/>
    <w:next w:val="Normal0"/>
    <w:pPr>
      <w:keepNext/>
      <w:keepLines/>
      <w:spacing w:before="240" w:after="80"/>
    </w:pPr>
    <w:rPr>
      <w:i/>
      <w:color w:val="666666"/>
    </w:rPr>
  </w:style>
  <w:style w:type="paragraph" w:styleId="Title0" w:customStyle="1">
    <w:name w:val="Title0"/>
    <w:basedOn w:val="Normal0"/>
    <w:next w:val="Normal0"/>
    <w:pPr>
      <w:keepNext/>
      <w:keepLines/>
      <w:spacing w:after="60"/>
    </w:pPr>
    <w:rPr>
      <w:sz w:val="52"/>
      <w:szCs w:val="52"/>
    </w:rPr>
  </w:style>
  <w:style w:type="paragraph" w:styleId="Normal1" w:customStyle="1">
    <w:name w:val="Normal1"/>
  </w:style>
  <w:style w:type="table" w:styleId="NormalTable1" w:customStyle="1">
    <w:name w:val="Normal Table1"/>
    <w:tblPr>
      <w:tblCellMar>
        <w:top w:w="0" w:type="dxa"/>
        <w:left w:w="0" w:type="dxa"/>
        <w:bottom w:w="0" w:type="dxa"/>
        <w:right w:w="0" w:type="dxa"/>
      </w:tblCellMar>
    </w:tblPr>
  </w:style>
  <w:style w:type="paragraph" w:styleId="heading11" w:customStyle="1">
    <w:name w:val="heading 11"/>
    <w:basedOn w:val="Normal1"/>
    <w:next w:val="Normal1"/>
    <w:pPr>
      <w:keepNext/>
      <w:keepLines/>
      <w:spacing w:before="400" w:after="120"/>
    </w:pPr>
    <w:rPr>
      <w:sz w:val="40"/>
      <w:szCs w:val="40"/>
    </w:rPr>
  </w:style>
  <w:style w:type="paragraph" w:styleId="heading21" w:customStyle="1">
    <w:name w:val="heading 21"/>
    <w:basedOn w:val="Normal1"/>
    <w:next w:val="Normal1"/>
    <w:pPr>
      <w:keepNext/>
      <w:keepLines/>
      <w:spacing w:before="360" w:after="120"/>
    </w:pPr>
    <w:rPr>
      <w:sz w:val="32"/>
      <w:szCs w:val="32"/>
    </w:rPr>
  </w:style>
  <w:style w:type="paragraph" w:styleId="heading31" w:customStyle="1">
    <w:name w:val="heading 31"/>
    <w:basedOn w:val="Normal1"/>
    <w:next w:val="Normal1"/>
    <w:pPr>
      <w:keepNext/>
      <w:keepLines/>
      <w:spacing w:before="320" w:after="80"/>
    </w:pPr>
    <w:rPr>
      <w:color w:val="434343"/>
      <w:sz w:val="28"/>
      <w:szCs w:val="28"/>
    </w:rPr>
  </w:style>
  <w:style w:type="paragraph" w:styleId="heading41" w:customStyle="1">
    <w:name w:val="heading 41"/>
    <w:basedOn w:val="Normal1"/>
    <w:next w:val="Normal1"/>
    <w:pPr>
      <w:keepNext/>
      <w:keepLines/>
      <w:spacing w:before="280" w:after="80"/>
    </w:pPr>
    <w:rPr>
      <w:color w:val="666666"/>
      <w:sz w:val="24"/>
      <w:szCs w:val="24"/>
    </w:rPr>
  </w:style>
  <w:style w:type="paragraph" w:styleId="heading51" w:customStyle="1">
    <w:name w:val="heading 51"/>
    <w:basedOn w:val="Normal1"/>
    <w:next w:val="Normal1"/>
    <w:pPr>
      <w:keepNext/>
      <w:keepLines/>
      <w:spacing w:before="240" w:after="80"/>
    </w:pPr>
    <w:rPr>
      <w:color w:val="666666"/>
    </w:rPr>
  </w:style>
  <w:style w:type="paragraph" w:styleId="heading61" w:customStyle="1">
    <w:name w:val="heading 61"/>
    <w:basedOn w:val="Normal1"/>
    <w:next w:val="Normal1"/>
    <w:pPr>
      <w:keepNext/>
      <w:keepLines/>
      <w:spacing w:before="240" w:after="80"/>
    </w:pPr>
    <w:rPr>
      <w:i/>
      <w:color w:val="666666"/>
    </w:rPr>
  </w:style>
  <w:style w:type="paragraph" w:styleId="Title1" w:customStyle="1">
    <w:name w:val="Title1"/>
    <w:basedOn w:val="Normal1"/>
    <w:next w:val="Normal1"/>
    <w:pPr>
      <w:keepNext/>
      <w:keepLines/>
      <w:spacing w:after="60"/>
    </w:pPr>
    <w:rPr>
      <w:sz w:val="52"/>
      <w:szCs w:val="52"/>
    </w:rPr>
  </w:style>
  <w:style w:type="paragraph" w:styleId="Normal2" w:customStyle="1">
    <w:name w:val="Normal2"/>
  </w:style>
  <w:style w:type="paragraph" w:styleId="heading12" w:customStyle="1">
    <w:name w:val="heading 12"/>
    <w:basedOn w:val="Normal2"/>
    <w:next w:val="Normal2"/>
    <w:pPr>
      <w:keepNext/>
      <w:keepLines/>
      <w:spacing w:before="400" w:after="120"/>
      <w:outlineLvl w:val="0"/>
    </w:pPr>
    <w:rPr>
      <w:sz w:val="40"/>
      <w:szCs w:val="40"/>
    </w:rPr>
  </w:style>
  <w:style w:type="paragraph" w:styleId="heading22" w:customStyle="1">
    <w:name w:val="heading 22"/>
    <w:basedOn w:val="Normal2"/>
    <w:next w:val="Normal2"/>
    <w:pPr>
      <w:keepNext/>
      <w:keepLines/>
      <w:spacing w:before="360" w:after="120"/>
      <w:outlineLvl w:val="1"/>
    </w:pPr>
    <w:rPr>
      <w:sz w:val="32"/>
      <w:szCs w:val="32"/>
    </w:rPr>
  </w:style>
  <w:style w:type="paragraph" w:styleId="heading32" w:customStyle="1">
    <w:name w:val="heading 32"/>
    <w:basedOn w:val="Normal2"/>
    <w:next w:val="Normal2"/>
    <w:pPr>
      <w:keepNext/>
      <w:keepLines/>
      <w:spacing w:before="320" w:after="80"/>
      <w:outlineLvl w:val="2"/>
    </w:pPr>
    <w:rPr>
      <w:color w:val="434343"/>
      <w:sz w:val="28"/>
      <w:szCs w:val="28"/>
    </w:rPr>
  </w:style>
  <w:style w:type="paragraph" w:styleId="heading42" w:customStyle="1">
    <w:name w:val="heading 42"/>
    <w:basedOn w:val="Normal2"/>
    <w:next w:val="Normal2"/>
    <w:pPr>
      <w:keepNext/>
      <w:keepLines/>
      <w:spacing w:before="280" w:after="80"/>
      <w:outlineLvl w:val="3"/>
    </w:pPr>
    <w:rPr>
      <w:color w:val="666666"/>
      <w:sz w:val="24"/>
      <w:szCs w:val="24"/>
    </w:rPr>
  </w:style>
  <w:style w:type="paragraph" w:styleId="heading52" w:customStyle="1">
    <w:name w:val="heading 52"/>
    <w:basedOn w:val="Normal2"/>
    <w:next w:val="Normal2"/>
    <w:pPr>
      <w:keepNext/>
      <w:keepLines/>
      <w:spacing w:before="240" w:after="80"/>
      <w:outlineLvl w:val="4"/>
    </w:pPr>
    <w:rPr>
      <w:color w:val="666666"/>
    </w:rPr>
  </w:style>
  <w:style w:type="paragraph" w:styleId="heading62" w:customStyle="1">
    <w:name w:val="heading 62"/>
    <w:basedOn w:val="Normal2"/>
    <w:next w:val="Normal2"/>
    <w:pPr>
      <w:keepNext/>
      <w:keepLines/>
      <w:spacing w:before="240" w:after="80"/>
      <w:outlineLvl w:val="5"/>
    </w:pPr>
    <w:rPr>
      <w:i/>
      <w:color w:val="666666"/>
    </w:rPr>
  </w:style>
  <w:style w:type="table" w:styleId="NormalTable2" w:customStyle="1">
    <w:name w:val="Normal Table2"/>
    <w:uiPriority w:val="99"/>
    <w:semiHidden/>
    <w:unhideWhenUsed/>
    <w:tblPr>
      <w:tblInd w:w="0" w:type="dxa"/>
      <w:tblCellMar>
        <w:top w:w="0" w:type="dxa"/>
        <w:left w:w="108" w:type="dxa"/>
        <w:bottom w:w="0" w:type="dxa"/>
        <w:right w:w="108" w:type="dxa"/>
      </w:tblCellMar>
    </w:tblPr>
  </w:style>
  <w:style w:type="table" w:styleId="NormalTable3" w:customStyle="1">
    <w:name w:val="Normal Table3"/>
    <w:tblPr>
      <w:tblCellMar>
        <w:top w:w="0" w:type="dxa"/>
        <w:left w:w="0" w:type="dxa"/>
        <w:bottom w:w="0" w:type="dxa"/>
        <w:right w:w="0" w:type="dxa"/>
      </w:tblCellMar>
    </w:tblPr>
  </w:style>
  <w:style w:type="paragraph" w:styleId="Title2" w:customStyle="1">
    <w:name w:val="Title2"/>
    <w:basedOn w:val="Normal2"/>
    <w:next w:val="Normal2"/>
    <w:pPr>
      <w:keepNext/>
      <w:keepLines/>
      <w:spacing w:after="60"/>
    </w:pPr>
    <w:rPr>
      <w:sz w:val="52"/>
      <w:szCs w:val="52"/>
    </w:rPr>
  </w:style>
  <w:style w:type="paragraph" w:styleId="Sottotitolo">
    <w:name w:val="Subtitle"/>
    <w:basedOn w:val="Normal2"/>
    <w:next w:val="Normal2"/>
    <w:uiPriority w:val="11"/>
    <w:qFormat/>
    <w:pPr>
      <w:keepNext/>
      <w:keepLines/>
      <w:spacing w:after="320"/>
    </w:pPr>
    <w:rPr>
      <w:color w:val="666666"/>
      <w:sz w:val="30"/>
      <w:szCs w:val="30"/>
    </w:rPr>
  </w:style>
  <w:style w:type="table" w:styleId="a" w:customStyle="1">
    <w:basedOn w:val="NormalTable3"/>
    <w:tblPr>
      <w:tblStyleRowBandSize w:val="1"/>
      <w:tblStyleColBandSize w:val="1"/>
      <w:tblCellMar>
        <w:top w:w="100" w:type="dxa"/>
        <w:left w:w="100" w:type="dxa"/>
        <w:bottom w:w="100" w:type="dxa"/>
        <w:right w:w="100" w:type="dxa"/>
      </w:tblCellMar>
    </w:tblPr>
  </w:style>
  <w:style w:type="table" w:styleId="a0" w:customStyle="1">
    <w:basedOn w:val="NormalTable3"/>
    <w:tblPr>
      <w:tblStyleRowBandSize w:val="1"/>
      <w:tblStyleColBandSize w:val="1"/>
      <w:tblCellMar>
        <w:top w:w="100" w:type="dxa"/>
        <w:left w:w="100" w:type="dxa"/>
        <w:bottom w:w="100" w:type="dxa"/>
        <w:right w:w="100" w:type="dxa"/>
      </w:tblCellMar>
    </w:tblPr>
  </w:style>
  <w:style w:type="table" w:styleId="a1" w:customStyle="1">
    <w:basedOn w:val="NormalTable3"/>
    <w:tblPr>
      <w:tblStyleRowBandSize w:val="1"/>
      <w:tblStyleColBandSize w:val="1"/>
      <w:tblCellMar>
        <w:top w:w="100" w:type="dxa"/>
        <w:left w:w="100" w:type="dxa"/>
        <w:bottom w:w="100" w:type="dxa"/>
        <w:right w:w="100" w:type="dxa"/>
      </w:tblCellMar>
    </w:tblPr>
  </w:style>
  <w:style w:type="table" w:styleId="a2" w:customStyle="1">
    <w:basedOn w:val="NormalTable3"/>
    <w:tblPr>
      <w:tblStyleRowBandSize w:val="1"/>
      <w:tblStyleColBandSize w:val="1"/>
      <w:tblCellMar>
        <w:top w:w="100" w:type="dxa"/>
        <w:left w:w="100" w:type="dxa"/>
        <w:bottom w:w="100" w:type="dxa"/>
        <w:right w:w="100" w:type="dxa"/>
      </w:tblCellMar>
    </w:tblPr>
  </w:style>
  <w:style w:type="paragraph" w:styleId="Subtitle0" w:customStyle="1">
    <w:name w:val="Subtitle0"/>
    <w:basedOn w:val="Normal1"/>
    <w:next w:val="Normal1"/>
    <w:pPr>
      <w:keepNext/>
      <w:keepLines/>
      <w:spacing w:after="320"/>
    </w:pPr>
    <w:rPr>
      <w:color w:val="666666"/>
      <w:sz w:val="30"/>
      <w:szCs w:val="30"/>
    </w:rPr>
  </w:style>
  <w:style w:type="table" w:styleId="a3" w:customStyle="1">
    <w:basedOn w:val="NormalTable3"/>
    <w:tblPr>
      <w:tblStyleRowBandSize w:val="1"/>
      <w:tblStyleColBandSize w:val="1"/>
      <w:tblCellMar>
        <w:top w:w="100" w:type="dxa"/>
        <w:left w:w="100" w:type="dxa"/>
        <w:bottom w:w="100" w:type="dxa"/>
        <w:right w:w="100" w:type="dxa"/>
      </w:tblCellMar>
    </w:tblPr>
  </w:style>
  <w:style w:type="table" w:styleId="a4" w:customStyle="1">
    <w:basedOn w:val="NormalTable3"/>
    <w:tblPr>
      <w:tblStyleRowBandSize w:val="1"/>
      <w:tblStyleColBandSize w:val="1"/>
      <w:tblCellMar>
        <w:top w:w="100" w:type="dxa"/>
        <w:left w:w="100" w:type="dxa"/>
        <w:bottom w:w="100" w:type="dxa"/>
        <w:right w:w="100" w:type="dxa"/>
      </w:tblCellMar>
    </w:tblPr>
  </w:style>
  <w:style w:type="table" w:styleId="a5" w:customStyle="1">
    <w:basedOn w:val="NormalTable3"/>
    <w:tblPr>
      <w:tblStyleRowBandSize w:val="1"/>
      <w:tblStyleColBandSize w:val="1"/>
      <w:tblCellMar>
        <w:top w:w="100" w:type="dxa"/>
        <w:left w:w="100" w:type="dxa"/>
        <w:bottom w:w="100" w:type="dxa"/>
        <w:right w:w="100" w:type="dxa"/>
      </w:tblCellMar>
    </w:tblPr>
  </w:style>
  <w:style w:type="table" w:styleId="a6" w:customStyle="1">
    <w:basedOn w:val="NormalTable3"/>
    <w:tblPr>
      <w:tblStyleRowBandSize w:val="1"/>
      <w:tblStyleColBandSize w:val="1"/>
      <w:tblCellMar>
        <w:top w:w="100" w:type="dxa"/>
        <w:left w:w="100" w:type="dxa"/>
        <w:bottom w:w="100" w:type="dxa"/>
        <w:right w:w="100" w:type="dxa"/>
      </w:tblCellMar>
    </w:tblPr>
  </w:style>
  <w:style w:type="paragraph" w:styleId="Subtitle1" w:customStyle="1">
    <w:name w:val="Subtitle1"/>
    <w:basedOn w:val="Normal1"/>
    <w:next w:val="Normal1"/>
    <w:pPr>
      <w:keepNext/>
      <w:keepLines/>
      <w:pBdr>
        <w:top w:val="nil"/>
        <w:left w:val="nil"/>
        <w:bottom w:val="nil"/>
        <w:right w:val="nil"/>
        <w:between w:val="nil"/>
      </w:pBdr>
      <w:spacing w:after="320"/>
    </w:pPr>
    <w:rPr>
      <w:color w:val="666666"/>
      <w:sz w:val="30"/>
      <w:szCs w:val="30"/>
    </w:rPr>
  </w:style>
  <w:style w:type="table" w:styleId="a7" w:customStyle="1">
    <w:basedOn w:val="NormalTable3"/>
    <w:tblPr>
      <w:tblStyleRowBandSize w:val="1"/>
      <w:tblStyleColBandSize w:val="1"/>
      <w:tblCellMar>
        <w:top w:w="100" w:type="dxa"/>
        <w:left w:w="100" w:type="dxa"/>
        <w:bottom w:w="100" w:type="dxa"/>
        <w:right w:w="100" w:type="dxa"/>
      </w:tblCellMar>
    </w:tblPr>
  </w:style>
  <w:style w:type="table" w:styleId="a8" w:customStyle="1">
    <w:basedOn w:val="NormalTable3"/>
    <w:tblPr>
      <w:tblStyleRowBandSize w:val="1"/>
      <w:tblStyleColBandSize w:val="1"/>
      <w:tblCellMar>
        <w:top w:w="100" w:type="dxa"/>
        <w:left w:w="100" w:type="dxa"/>
        <w:bottom w:w="100" w:type="dxa"/>
        <w:right w:w="100" w:type="dxa"/>
      </w:tblCellMar>
    </w:tblPr>
  </w:style>
  <w:style w:type="table" w:styleId="a9" w:customStyle="1">
    <w:basedOn w:val="NormalTable3"/>
    <w:tblPr>
      <w:tblStyleRowBandSize w:val="1"/>
      <w:tblStyleColBandSize w:val="1"/>
      <w:tblCellMar>
        <w:top w:w="100" w:type="dxa"/>
        <w:left w:w="100" w:type="dxa"/>
        <w:bottom w:w="100" w:type="dxa"/>
        <w:right w:w="100" w:type="dxa"/>
      </w:tblCellMar>
    </w:tblPr>
  </w:style>
  <w:style w:type="table" w:styleId="aa" w:customStyle="1">
    <w:basedOn w:val="NormalTable3"/>
    <w:tblPr>
      <w:tblStyleRowBandSize w:val="1"/>
      <w:tblStyleColBandSize w:val="1"/>
      <w:tblCellMar>
        <w:top w:w="100" w:type="dxa"/>
        <w:left w:w="100" w:type="dxa"/>
        <w:bottom w:w="100" w:type="dxa"/>
        <w:right w:w="100" w:type="dxa"/>
      </w:tblCellMar>
    </w:tblPr>
  </w:style>
  <w:style w:type="paragraph" w:styleId="Subtitle2" w:customStyle="1">
    <w:name w:val="Subtitle2"/>
    <w:basedOn w:val="Normal1"/>
    <w:next w:val="Normal1"/>
    <w:pPr>
      <w:keepNext/>
      <w:keepLines/>
      <w:pBdr>
        <w:top w:val="nil"/>
        <w:left w:val="nil"/>
        <w:bottom w:val="nil"/>
        <w:right w:val="nil"/>
        <w:between w:val="nil"/>
      </w:pBdr>
      <w:spacing w:after="320"/>
    </w:pPr>
    <w:rPr>
      <w:color w:val="666666"/>
      <w:sz w:val="30"/>
      <w:szCs w:val="30"/>
    </w:rPr>
  </w:style>
  <w:style w:type="table" w:styleId="ab" w:customStyle="1">
    <w:basedOn w:val="NormalTable3"/>
    <w:tblPr>
      <w:tblStyleRowBandSize w:val="1"/>
      <w:tblStyleColBandSize w:val="1"/>
      <w:tblCellMar>
        <w:top w:w="100" w:type="dxa"/>
        <w:left w:w="100" w:type="dxa"/>
        <w:bottom w:w="100" w:type="dxa"/>
        <w:right w:w="100" w:type="dxa"/>
      </w:tblCellMar>
    </w:tblPr>
  </w:style>
  <w:style w:type="table" w:styleId="ac" w:customStyle="1">
    <w:basedOn w:val="NormalTable3"/>
    <w:tblPr>
      <w:tblStyleRowBandSize w:val="1"/>
      <w:tblStyleColBandSize w:val="1"/>
      <w:tblCellMar>
        <w:top w:w="100" w:type="dxa"/>
        <w:left w:w="100" w:type="dxa"/>
        <w:bottom w:w="100" w:type="dxa"/>
        <w:right w:w="100" w:type="dxa"/>
      </w:tblCellMar>
    </w:tblPr>
  </w:style>
  <w:style w:type="table" w:styleId="ad" w:customStyle="1">
    <w:basedOn w:val="NormalTable3"/>
    <w:tblPr>
      <w:tblStyleRowBandSize w:val="1"/>
      <w:tblStyleColBandSize w:val="1"/>
      <w:tblCellMar>
        <w:top w:w="100" w:type="dxa"/>
        <w:left w:w="100" w:type="dxa"/>
        <w:bottom w:w="100" w:type="dxa"/>
        <w:right w:w="100" w:type="dxa"/>
      </w:tblCellMar>
    </w:tblPr>
  </w:style>
  <w:style w:type="table" w:styleId="ae" w:customStyle="1">
    <w:basedOn w:val="NormalTable3"/>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&#65279;<?xml version="1.0" encoding="utf-8"?><Relationships xmlns="http://schemas.openxmlformats.org/package/2006/relationships"><Relationship Type="http://schemas.openxmlformats.org/officeDocument/2006/relationships/settings" Target="settings.xml" Id="rId3"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theme" Target="theme/theme1.xml" Id="rId6" /><Relationship Type="http://schemas.openxmlformats.org/officeDocument/2006/relationships/fontTable" Target="fontTable.xml" Id="rId5" /><Relationship Type="http://schemas.openxmlformats.org/officeDocument/2006/relationships/webSettings" Target="webSettings.xml" Id="rId4"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Antonina Leccese</dc:creator>
  <lastModifiedBy>Utente guest</lastModifiedBy>
  <revision>2</revision>
  <dcterms:created xsi:type="dcterms:W3CDTF">2024-08-02T13:00:00.0000000Z</dcterms:created>
  <dcterms:modified xsi:type="dcterms:W3CDTF">2024-08-02T13:00:55.3214001Z</dcterms:modified>
</coreProperties>
</file>